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B1D" w:rsidRDefault="000F3B1D" w:rsidP="000F3B1D">
      <w:pPr>
        <w:pStyle w:val="Profesin"/>
        <w:spacing w:line="240" w:lineRule="auto"/>
        <w:rPr>
          <w:rFonts w:ascii="Tempus Sans ITC" w:hAnsi="Tempus Sans ITC" w:cs="Tahoma"/>
          <w:sz w:val="36"/>
        </w:rPr>
      </w:pPr>
      <w:r>
        <w:rPr>
          <w:rFonts w:ascii="Tempus Sans ITC" w:hAnsi="Tempus Sans ITC" w:cs="Tahoma"/>
          <w:sz w:val="36"/>
        </w:rPr>
        <w:t>Proceso No 23881</w:t>
      </w:r>
    </w:p>
    <w:p w:rsidR="000F3B1D" w:rsidRDefault="000F3B1D" w:rsidP="002E2228">
      <w:pPr>
        <w:pStyle w:val="Profesin"/>
        <w:spacing w:line="240" w:lineRule="auto"/>
        <w:jc w:val="right"/>
        <w:rPr>
          <w:rFonts w:ascii="Tempus Sans ITC" w:hAnsi="Tempus Sans ITC" w:cs="Tahoma"/>
          <w:sz w:val="36"/>
        </w:rPr>
      </w:pPr>
    </w:p>
    <w:p w:rsidR="000F3B1D" w:rsidRDefault="000F3B1D" w:rsidP="002E2228">
      <w:pPr>
        <w:pStyle w:val="Profesin"/>
        <w:spacing w:line="240" w:lineRule="auto"/>
        <w:jc w:val="right"/>
        <w:rPr>
          <w:rFonts w:ascii="Tempus Sans ITC" w:hAnsi="Tempus Sans ITC" w:cs="Tahoma"/>
          <w:sz w:val="36"/>
        </w:rPr>
      </w:pPr>
    </w:p>
    <w:p w:rsidR="000F3B1D" w:rsidRDefault="000F3B1D" w:rsidP="002E2228">
      <w:pPr>
        <w:pStyle w:val="Profesin"/>
        <w:spacing w:line="240" w:lineRule="auto"/>
        <w:jc w:val="right"/>
        <w:rPr>
          <w:rFonts w:ascii="Tempus Sans ITC" w:hAnsi="Tempus Sans ITC" w:cs="Tahoma"/>
          <w:sz w:val="36"/>
        </w:rPr>
      </w:pPr>
    </w:p>
    <w:p w:rsidR="001B2277" w:rsidRPr="002E2228" w:rsidRDefault="001B2277" w:rsidP="002E2228">
      <w:pPr>
        <w:pStyle w:val="Profesin"/>
        <w:spacing w:line="240" w:lineRule="auto"/>
        <w:jc w:val="right"/>
        <w:rPr>
          <w:rFonts w:ascii="Tempus Sans ITC" w:hAnsi="Tempus Sans ITC" w:cs="Tahoma"/>
          <w:sz w:val="36"/>
        </w:rPr>
      </w:pPr>
      <w:r w:rsidRPr="002E2228">
        <w:rPr>
          <w:rFonts w:ascii="Tempus Sans ITC" w:hAnsi="Tempus Sans ITC" w:cs="Tahoma"/>
          <w:sz w:val="36"/>
        </w:rPr>
        <w:t>CORTE SUPREMA DE JUSTICIA</w:t>
      </w:r>
    </w:p>
    <w:p w:rsidR="001B2277" w:rsidRPr="002E2228" w:rsidRDefault="001B2277" w:rsidP="002E2228">
      <w:pPr>
        <w:pStyle w:val="Profesin"/>
        <w:spacing w:line="240" w:lineRule="auto"/>
        <w:jc w:val="right"/>
        <w:rPr>
          <w:rFonts w:ascii="Tempus Sans ITC" w:hAnsi="Tempus Sans ITC" w:cs="Tahoma"/>
          <w:b w:val="0"/>
        </w:rPr>
      </w:pPr>
      <w:r w:rsidRPr="002E2228">
        <w:rPr>
          <w:rFonts w:ascii="Tempus Sans ITC" w:hAnsi="Tempus Sans ITC" w:cs="Tahoma"/>
          <w:sz w:val="36"/>
        </w:rPr>
        <w:t>SALA DE CASACIÓN PENAL</w:t>
      </w:r>
    </w:p>
    <w:p w:rsidR="001B2277" w:rsidRPr="002E2228" w:rsidRDefault="001B2277" w:rsidP="002E2228">
      <w:pPr>
        <w:pStyle w:val="Profesin"/>
        <w:spacing w:line="360" w:lineRule="auto"/>
        <w:jc w:val="right"/>
        <w:rPr>
          <w:rFonts w:ascii="Tempus Sans ITC" w:hAnsi="Tempus Sans ITC" w:cs="Tahoma"/>
          <w:b w:val="0"/>
        </w:rPr>
      </w:pPr>
    </w:p>
    <w:p w:rsidR="001B2277" w:rsidRPr="002E2228" w:rsidRDefault="001B2277" w:rsidP="002E2228">
      <w:pPr>
        <w:pStyle w:val="Profesin"/>
        <w:spacing w:line="360" w:lineRule="auto"/>
        <w:jc w:val="right"/>
        <w:rPr>
          <w:rFonts w:ascii="Tempus Sans ITC" w:hAnsi="Tempus Sans ITC" w:cs="Tahoma"/>
          <w:b w:val="0"/>
        </w:rPr>
      </w:pPr>
    </w:p>
    <w:p w:rsidR="001B2277" w:rsidRPr="002E2228" w:rsidRDefault="001B2277" w:rsidP="002E2228">
      <w:pPr>
        <w:pStyle w:val="Profesin"/>
        <w:spacing w:line="360" w:lineRule="auto"/>
        <w:jc w:val="right"/>
        <w:rPr>
          <w:rFonts w:ascii="Tempus Sans ITC" w:hAnsi="Tempus Sans ITC" w:cs="Tahoma"/>
          <w:b w:val="0"/>
        </w:rPr>
      </w:pPr>
    </w:p>
    <w:p w:rsidR="001B2277" w:rsidRPr="002E2228" w:rsidRDefault="001B2277" w:rsidP="00EE18E5">
      <w:pPr>
        <w:pStyle w:val="Profesin"/>
        <w:spacing w:line="240" w:lineRule="auto"/>
        <w:jc w:val="right"/>
        <w:rPr>
          <w:rFonts w:ascii="Tempus Sans ITC" w:hAnsi="Tempus Sans ITC" w:cs="Tahoma"/>
        </w:rPr>
      </w:pPr>
      <w:r w:rsidRPr="002E2228">
        <w:rPr>
          <w:rFonts w:ascii="Tempus Sans ITC" w:hAnsi="Tempus Sans ITC" w:cs="Tahoma"/>
        </w:rPr>
        <w:t>MAGISTRADO PONENTE</w:t>
      </w:r>
    </w:p>
    <w:p w:rsidR="001B2277" w:rsidRPr="002E2228" w:rsidRDefault="001B2277" w:rsidP="00EE18E5">
      <w:pPr>
        <w:pStyle w:val="Profesin"/>
        <w:spacing w:line="240" w:lineRule="auto"/>
        <w:jc w:val="right"/>
        <w:rPr>
          <w:rFonts w:ascii="Tempus Sans ITC" w:hAnsi="Tempus Sans ITC" w:cs="Tahoma"/>
        </w:rPr>
      </w:pPr>
      <w:r w:rsidRPr="002E2228">
        <w:rPr>
          <w:rFonts w:ascii="Tempus Sans ITC" w:hAnsi="Tempus Sans ITC" w:cs="Tahoma"/>
        </w:rPr>
        <w:t>ÁLVARO ORLANDO PÉREZ PINZÓN</w:t>
      </w:r>
    </w:p>
    <w:p w:rsidR="00EE18E5" w:rsidRPr="00806C9D" w:rsidRDefault="001B2277" w:rsidP="00EE18E5">
      <w:pPr>
        <w:pStyle w:val="Profesin"/>
        <w:spacing w:line="360" w:lineRule="auto"/>
        <w:jc w:val="right"/>
        <w:rPr>
          <w:rFonts w:ascii="Tempus Sans ITC" w:hAnsi="Tempus Sans ITC"/>
          <w:sz w:val="28"/>
          <w:szCs w:val="28"/>
        </w:rPr>
      </w:pPr>
      <w:r w:rsidRPr="002E2228">
        <w:rPr>
          <w:rFonts w:ascii="Tempus Sans ITC" w:hAnsi="Tempus Sans ITC" w:cs="Tahoma"/>
        </w:rPr>
        <w:t>Aprobado: Acta No.</w:t>
      </w:r>
      <w:r w:rsidR="00EE18E5" w:rsidRPr="00EE18E5">
        <w:rPr>
          <w:rFonts w:ascii="Tempus Sans ITC" w:hAnsi="Tempus Sans ITC"/>
          <w:sz w:val="28"/>
          <w:szCs w:val="28"/>
        </w:rPr>
        <w:t xml:space="preserve"> </w:t>
      </w:r>
      <w:r w:rsidR="00EE18E5">
        <w:rPr>
          <w:rFonts w:ascii="Tempus Sans ITC" w:hAnsi="Tempus Sans ITC"/>
          <w:sz w:val="28"/>
          <w:szCs w:val="28"/>
        </w:rPr>
        <w:t>028</w:t>
      </w:r>
    </w:p>
    <w:p w:rsidR="00EE18E5" w:rsidRDefault="00EE18E5" w:rsidP="00EE18E5">
      <w:pPr>
        <w:pStyle w:val="Profesin"/>
        <w:spacing w:line="360" w:lineRule="auto"/>
        <w:jc w:val="left"/>
        <w:rPr>
          <w:rFonts w:ascii="Tempus Sans ITC" w:hAnsi="Tempus Sans ITC"/>
        </w:rPr>
      </w:pPr>
    </w:p>
    <w:p w:rsidR="001B2277" w:rsidRPr="00EE18E5" w:rsidRDefault="00EE18E5" w:rsidP="00EE18E5">
      <w:pPr>
        <w:pStyle w:val="Profesin"/>
        <w:spacing w:line="360" w:lineRule="auto"/>
        <w:rPr>
          <w:rFonts w:ascii="Tempus Sans ITC" w:hAnsi="Tempus Sans ITC"/>
          <w:b w:val="0"/>
          <w:sz w:val="28"/>
          <w:szCs w:val="28"/>
        </w:rPr>
      </w:pPr>
      <w:r w:rsidRPr="00E237BF">
        <w:rPr>
          <w:rFonts w:ascii="Tempus Sans ITC" w:hAnsi="Tempus Sans ITC"/>
          <w:b w:val="0"/>
          <w:sz w:val="28"/>
          <w:szCs w:val="28"/>
        </w:rPr>
        <w:t>Bogotá, D.C., veintiocho (28) de febrero de dos mil siete (2007).</w:t>
      </w:r>
    </w:p>
    <w:p w:rsidR="001B2277" w:rsidRDefault="001B2277" w:rsidP="002E2228">
      <w:pPr>
        <w:pStyle w:val="Profesin"/>
        <w:spacing w:line="360" w:lineRule="auto"/>
        <w:jc w:val="right"/>
        <w:rPr>
          <w:rFonts w:ascii="Tempus Sans ITC" w:hAnsi="Tempus Sans ITC" w:cs="Tahoma"/>
          <w:b w:val="0"/>
        </w:rPr>
      </w:pPr>
    </w:p>
    <w:p w:rsidR="001B2277" w:rsidRPr="002E2228" w:rsidRDefault="001B2277" w:rsidP="00EE18E5">
      <w:pPr>
        <w:pStyle w:val="Profesin"/>
        <w:spacing w:line="360" w:lineRule="auto"/>
        <w:jc w:val="left"/>
        <w:rPr>
          <w:rFonts w:ascii="Tempus Sans ITC" w:hAnsi="Tempus Sans ITC" w:cs="Tahoma"/>
          <w:b w:val="0"/>
        </w:rPr>
      </w:pPr>
    </w:p>
    <w:p w:rsidR="001B2277" w:rsidRPr="002E2228" w:rsidRDefault="001B2277" w:rsidP="002E2228">
      <w:pPr>
        <w:pStyle w:val="Profesin"/>
        <w:spacing w:line="360" w:lineRule="auto"/>
        <w:jc w:val="right"/>
        <w:rPr>
          <w:rFonts w:ascii="Tempus Sans ITC" w:hAnsi="Tempus Sans ITC" w:cs="Tahoma"/>
          <w:b w:val="0"/>
        </w:rPr>
      </w:pPr>
    </w:p>
    <w:p w:rsidR="001B2277" w:rsidRPr="002E2228" w:rsidRDefault="001B2277" w:rsidP="002E2228">
      <w:pPr>
        <w:pStyle w:val="Profesin"/>
        <w:spacing w:line="360" w:lineRule="auto"/>
        <w:jc w:val="right"/>
        <w:rPr>
          <w:rFonts w:ascii="Tempus Sans ITC" w:hAnsi="Tempus Sans ITC" w:cs="Tahoma"/>
          <w:b w:val="0"/>
          <w:bCs/>
        </w:rPr>
      </w:pPr>
      <w:r w:rsidRPr="002E2228">
        <w:rPr>
          <w:rFonts w:ascii="Tempus Sans ITC" w:hAnsi="Tempus Sans ITC" w:cs="Tahoma"/>
          <w:sz w:val="36"/>
        </w:rPr>
        <w:t xml:space="preserve">MOTIVO DE </w:t>
      </w:r>
      <w:smartTag w:uri="urn:schemas-microsoft-com:office:smarttags" w:element="PersonName">
        <w:smartTagPr>
          <w:attr w:name="ProductID" w:val="LA DECISIￓN"/>
        </w:smartTagPr>
        <w:r w:rsidRPr="002E2228">
          <w:rPr>
            <w:rFonts w:ascii="Tempus Sans ITC" w:hAnsi="Tempus Sans ITC" w:cs="Tahoma"/>
            <w:sz w:val="36"/>
          </w:rPr>
          <w:t>LA DECISIÓN</w:t>
        </w:r>
      </w:smartTag>
    </w:p>
    <w:p w:rsidR="001B2277" w:rsidRPr="002E2228" w:rsidRDefault="001B2277">
      <w:pPr>
        <w:pStyle w:val="Profesin"/>
        <w:spacing w:line="360" w:lineRule="auto"/>
        <w:jc w:val="right"/>
        <w:rPr>
          <w:rFonts w:ascii="Tempus Sans ITC" w:hAnsi="Tempus Sans ITC" w:cs="Tahoma"/>
          <w:b w:val="0"/>
          <w:bCs/>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Mediante sentencia del 10 de diciembre del 2004, el Juzgado Penal del Circuito Especializado de Armenia </w:t>
      </w:r>
      <w:r w:rsidR="002E2228">
        <w:rPr>
          <w:rFonts w:ascii="Tempus Sans ITC" w:hAnsi="Tempus Sans ITC" w:cs="Tahoma"/>
          <w:b w:val="0"/>
          <w:szCs w:val="32"/>
        </w:rPr>
        <w:t>condenó a</w:t>
      </w:r>
      <w:r w:rsidRPr="002E2228">
        <w:rPr>
          <w:rFonts w:ascii="Tempus Sans ITC" w:hAnsi="Tempus Sans ITC" w:cs="Tahoma"/>
          <w:b w:val="0"/>
          <w:szCs w:val="32"/>
        </w:rPr>
        <w:t xml:space="preserve"> Luis Mauricio Palacio Giraldo</w:t>
      </w:r>
      <w:r w:rsidR="002E2228">
        <w:rPr>
          <w:rFonts w:ascii="Tempus Sans ITC" w:hAnsi="Tempus Sans ITC" w:cs="Tahoma"/>
          <w:b w:val="0"/>
          <w:szCs w:val="32"/>
        </w:rPr>
        <w:t xml:space="preserve"> </w:t>
      </w:r>
      <w:r w:rsidR="002E2228" w:rsidRPr="002E2228">
        <w:rPr>
          <w:rFonts w:ascii="Tempus Sans ITC" w:hAnsi="Tempus Sans ITC" w:cs="Tahoma"/>
          <w:b w:val="0"/>
          <w:szCs w:val="32"/>
        </w:rPr>
        <w:t xml:space="preserve">como autor de </w:t>
      </w:r>
      <w:r w:rsidR="002E2228" w:rsidRPr="002E2228">
        <w:rPr>
          <w:rFonts w:ascii="Tempus Sans ITC" w:hAnsi="Tempus Sans ITC" w:cs="Tahoma"/>
          <w:b w:val="0"/>
          <w:i/>
          <w:szCs w:val="32"/>
        </w:rPr>
        <w:t>lavado de activos</w:t>
      </w:r>
      <w:r w:rsidR="002E2228" w:rsidRPr="002E2228">
        <w:rPr>
          <w:rFonts w:ascii="Tempus Sans ITC" w:hAnsi="Tempus Sans ITC" w:cs="Tahoma"/>
          <w:b w:val="0"/>
          <w:szCs w:val="32"/>
        </w:rPr>
        <w:t xml:space="preserve">, en concurso con </w:t>
      </w:r>
      <w:r w:rsidR="002E2228" w:rsidRPr="002E2228">
        <w:rPr>
          <w:rFonts w:ascii="Tempus Sans ITC" w:hAnsi="Tempus Sans ITC" w:cs="Tahoma"/>
          <w:b w:val="0"/>
          <w:i/>
          <w:szCs w:val="32"/>
        </w:rPr>
        <w:t>uso de documento público falso</w:t>
      </w:r>
      <w:r w:rsidR="002E2228">
        <w:rPr>
          <w:rFonts w:ascii="Tempus Sans ITC" w:hAnsi="Tempus Sans ITC" w:cs="Tahoma"/>
          <w:b w:val="0"/>
          <w:szCs w:val="32"/>
        </w:rPr>
        <w:t xml:space="preserve">; </w:t>
      </w:r>
      <w:r w:rsidRPr="002E2228">
        <w:rPr>
          <w:rFonts w:ascii="Tempus Sans ITC" w:hAnsi="Tempus Sans ITC" w:cs="Tahoma"/>
          <w:b w:val="0"/>
          <w:szCs w:val="32"/>
        </w:rPr>
        <w:t xml:space="preserve"> y</w:t>
      </w:r>
      <w:r w:rsidR="002E2228">
        <w:rPr>
          <w:rFonts w:ascii="Tempus Sans ITC" w:hAnsi="Tempus Sans ITC" w:cs="Tahoma"/>
          <w:b w:val="0"/>
          <w:szCs w:val="32"/>
        </w:rPr>
        <w:t xml:space="preserve"> a</w:t>
      </w:r>
      <w:r w:rsidRPr="002E2228">
        <w:rPr>
          <w:rFonts w:ascii="Tempus Sans ITC" w:hAnsi="Tempus Sans ITC" w:cs="Tahoma"/>
          <w:b w:val="0"/>
          <w:szCs w:val="32"/>
        </w:rPr>
        <w:t xml:space="preserve"> </w:t>
      </w:r>
      <w:r w:rsidRPr="002E2228">
        <w:rPr>
          <w:rFonts w:ascii="Tempus Sans ITC" w:hAnsi="Tempus Sans ITC" w:cs="Tahoma"/>
          <w:bCs/>
          <w:szCs w:val="32"/>
        </w:rPr>
        <w:t xml:space="preserve">Juan José Gómez Herrera </w:t>
      </w:r>
      <w:r w:rsidR="002E2228">
        <w:rPr>
          <w:rFonts w:ascii="Tempus Sans ITC" w:hAnsi="Tempus Sans ITC" w:cs="Tahoma"/>
          <w:b w:val="0"/>
          <w:szCs w:val="32"/>
        </w:rPr>
        <w:t xml:space="preserve">como </w:t>
      </w:r>
      <w:r w:rsidR="00683F0E" w:rsidRPr="002E2228">
        <w:rPr>
          <w:rFonts w:ascii="Tempus Sans ITC" w:hAnsi="Tempus Sans ITC" w:cs="Tahoma"/>
          <w:b w:val="0"/>
          <w:i/>
          <w:szCs w:val="32"/>
        </w:rPr>
        <w:t>cómplice</w:t>
      </w:r>
      <w:r w:rsidR="00683F0E" w:rsidRPr="002E2228">
        <w:rPr>
          <w:rFonts w:ascii="Tempus Sans ITC" w:hAnsi="Tempus Sans ITC" w:cs="Tahoma"/>
          <w:b w:val="0"/>
          <w:szCs w:val="32"/>
        </w:rPr>
        <w:t xml:space="preserve"> de </w:t>
      </w:r>
      <w:r w:rsidR="00683F0E" w:rsidRPr="002E2228">
        <w:rPr>
          <w:rFonts w:ascii="Tempus Sans ITC" w:hAnsi="Tempus Sans ITC" w:cs="Tahoma"/>
          <w:b w:val="0"/>
          <w:i/>
          <w:szCs w:val="32"/>
        </w:rPr>
        <w:t>lavado de activos</w:t>
      </w:r>
      <w:r w:rsidR="00683F0E" w:rsidRPr="002E2228">
        <w:rPr>
          <w:rFonts w:ascii="Tempus Sans ITC" w:hAnsi="Tempus Sans ITC" w:cs="Tahoma"/>
          <w:b w:val="0"/>
          <w:szCs w:val="32"/>
        </w:rPr>
        <w:t>.</w:t>
      </w:r>
      <w:r w:rsidRPr="002E2228">
        <w:rPr>
          <w:rFonts w:ascii="Tempus Sans ITC" w:hAnsi="Tempus Sans ITC" w:cs="Tahoma"/>
          <w:b w:val="0"/>
          <w:szCs w:val="32"/>
        </w:rPr>
        <w:t xml:space="preserve"> </w:t>
      </w:r>
    </w:p>
    <w:p w:rsidR="001B2277" w:rsidRPr="002E2228" w:rsidRDefault="001B2277">
      <w:pPr>
        <w:pStyle w:val="Profesin"/>
        <w:spacing w:line="360" w:lineRule="auto"/>
        <w:jc w:val="both"/>
        <w:rPr>
          <w:rFonts w:ascii="Tempus Sans ITC" w:hAnsi="Tempus Sans ITC" w:cs="Tahoma"/>
          <w:b w:val="0"/>
          <w:szCs w:val="32"/>
        </w:rPr>
      </w:pPr>
    </w:p>
    <w:p w:rsidR="00BE38B7" w:rsidRPr="002E2228" w:rsidRDefault="00683F0E">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A Palacio le impuso </w:t>
      </w:r>
      <w:r w:rsidR="001B2277" w:rsidRPr="002E2228">
        <w:rPr>
          <w:rFonts w:ascii="Tempus Sans ITC" w:hAnsi="Tempus Sans ITC" w:cs="Tahoma"/>
          <w:b w:val="0"/>
          <w:szCs w:val="32"/>
        </w:rPr>
        <w:t>6 años y 3 meses</w:t>
      </w:r>
      <w:r w:rsidR="00BE38B7" w:rsidRPr="002E2228">
        <w:rPr>
          <w:rFonts w:ascii="Tempus Sans ITC" w:hAnsi="Tempus Sans ITC" w:cs="Tahoma"/>
          <w:b w:val="0"/>
          <w:szCs w:val="32"/>
        </w:rPr>
        <w:t xml:space="preserve"> de prisión, el mismo lapso de inhabilitación y multa de 500 salarios mínimos legales mensuales vigentes.</w:t>
      </w:r>
    </w:p>
    <w:p w:rsidR="00BE38B7" w:rsidRPr="002E2228" w:rsidRDefault="00BE38B7">
      <w:pPr>
        <w:pStyle w:val="Profesin"/>
        <w:spacing w:line="360" w:lineRule="auto"/>
        <w:jc w:val="both"/>
        <w:rPr>
          <w:rFonts w:ascii="Tempus Sans ITC" w:hAnsi="Tempus Sans ITC" w:cs="Tahoma"/>
          <w:b w:val="0"/>
          <w:szCs w:val="32"/>
        </w:rPr>
      </w:pPr>
    </w:p>
    <w:p w:rsidR="00BE38B7" w:rsidRPr="002E2228" w:rsidRDefault="00BE38B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A </w:t>
      </w:r>
      <w:r w:rsidRPr="002E2228">
        <w:rPr>
          <w:rFonts w:ascii="Tempus Sans ITC" w:hAnsi="Tempus Sans ITC" w:cs="Tahoma"/>
          <w:szCs w:val="32"/>
        </w:rPr>
        <w:t>Gómez Herrera</w:t>
      </w:r>
      <w:r w:rsidRPr="002E2228">
        <w:rPr>
          <w:rFonts w:ascii="Tempus Sans ITC" w:hAnsi="Tempus Sans ITC" w:cs="Tahoma"/>
          <w:b w:val="0"/>
          <w:szCs w:val="32"/>
        </w:rPr>
        <w:t>, 3 años de prisión y de inhabilitación, y 250 salarios mínimos legales mensuales de multa.</w:t>
      </w:r>
    </w:p>
    <w:p w:rsidR="00BE38B7" w:rsidRPr="002E2228" w:rsidRDefault="00BE38B7">
      <w:pPr>
        <w:pStyle w:val="Profesin"/>
        <w:spacing w:line="360" w:lineRule="auto"/>
        <w:jc w:val="both"/>
        <w:rPr>
          <w:rFonts w:ascii="Tempus Sans ITC" w:hAnsi="Tempus Sans ITC" w:cs="Tahoma"/>
          <w:b w:val="0"/>
          <w:szCs w:val="32"/>
        </w:rPr>
      </w:pPr>
    </w:p>
    <w:p w:rsidR="00BE38B7" w:rsidRPr="002E2228" w:rsidRDefault="00BE38B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Declaró el comiso de US$ </w:t>
      </w:r>
      <w:r w:rsidR="001B2277" w:rsidRPr="002E2228">
        <w:rPr>
          <w:rFonts w:ascii="Tempus Sans ITC" w:hAnsi="Tempus Sans ITC" w:cs="Tahoma"/>
          <w:b w:val="0"/>
          <w:szCs w:val="32"/>
        </w:rPr>
        <w:t>179.500</w:t>
      </w:r>
      <w:r w:rsidR="002E2228">
        <w:rPr>
          <w:rFonts w:ascii="Tempus Sans ITC" w:hAnsi="Tempus Sans ITC" w:cs="Tahoma"/>
          <w:b w:val="0"/>
          <w:szCs w:val="32"/>
        </w:rPr>
        <w:t xml:space="preserve"> que habían sido incautados.</w:t>
      </w:r>
      <w:r w:rsidR="001B2277" w:rsidRPr="002E2228">
        <w:rPr>
          <w:rFonts w:ascii="Tempus Sans ITC" w:hAnsi="Tempus Sans ITC" w:cs="Tahoma"/>
          <w:b w:val="0"/>
          <w:szCs w:val="32"/>
        </w:rPr>
        <w:t xml:space="preserve"> </w:t>
      </w:r>
    </w:p>
    <w:p w:rsidR="00BE38B7" w:rsidRPr="002E2228" w:rsidRDefault="00BE38B7">
      <w:pPr>
        <w:pStyle w:val="Profesin"/>
        <w:spacing w:line="360" w:lineRule="auto"/>
        <w:jc w:val="both"/>
        <w:rPr>
          <w:rFonts w:ascii="Tempus Sans ITC" w:hAnsi="Tempus Sans ITC" w:cs="Tahoma"/>
          <w:b w:val="0"/>
          <w:szCs w:val="32"/>
        </w:rPr>
      </w:pPr>
    </w:p>
    <w:p w:rsidR="001B2277" w:rsidRPr="002E2228" w:rsidRDefault="002E2228">
      <w:pPr>
        <w:pStyle w:val="Profesin"/>
        <w:spacing w:line="360" w:lineRule="auto"/>
        <w:jc w:val="both"/>
        <w:rPr>
          <w:rFonts w:ascii="Tempus Sans ITC" w:hAnsi="Tempus Sans ITC" w:cs="Tahoma"/>
          <w:b w:val="0"/>
          <w:szCs w:val="32"/>
        </w:rPr>
      </w:pPr>
      <w:r>
        <w:rPr>
          <w:rFonts w:ascii="Tempus Sans ITC" w:hAnsi="Tempus Sans ITC" w:cs="Tahoma"/>
          <w:b w:val="0"/>
          <w:szCs w:val="32"/>
        </w:rPr>
        <w:t>A</w:t>
      </w:r>
      <w:r w:rsidR="001B2277" w:rsidRPr="002E2228">
        <w:rPr>
          <w:rFonts w:ascii="Tempus Sans ITC" w:hAnsi="Tempus Sans ITC" w:cs="Tahoma"/>
          <w:b w:val="0"/>
          <w:szCs w:val="32"/>
        </w:rPr>
        <w:t xml:space="preserve"> Palacio Giraldo le negó la c</w:t>
      </w:r>
      <w:r w:rsidR="00BE38B7" w:rsidRPr="002E2228">
        <w:rPr>
          <w:rFonts w:ascii="Tempus Sans ITC" w:hAnsi="Tempus Sans ITC" w:cs="Tahoma"/>
          <w:b w:val="0"/>
          <w:szCs w:val="32"/>
        </w:rPr>
        <w:t>ond</w:t>
      </w:r>
      <w:r>
        <w:rPr>
          <w:rFonts w:ascii="Tempus Sans ITC" w:hAnsi="Tempus Sans ITC" w:cs="Tahoma"/>
          <w:b w:val="0"/>
          <w:szCs w:val="32"/>
        </w:rPr>
        <w:t>ena de ejecución condicional. S</w:t>
      </w:r>
      <w:r w:rsidR="00BE38B7" w:rsidRPr="002E2228">
        <w:rPr>
          <w:rFonts w:ascii="Tempus Sans ITC" w:hAnsi="Tempus Sans ITC" w:cs="Tahoma"/>
          <w:b w:val="0"/>
          <w:szCs w:val="32"/>
        </w:rPr>
        <w:t>e la otorgó</w:t>
      </w:r>
      <w:r w:rsidR="001B2277" w:rsidRPr="002E2228">
        <w:rPr>
          <w:rFonts w:ascii="Tempus Sans ITC" w:hAnsi="Tempus Sans ITC" w:cs="Tahoma"/>
          <w:b w:val="0"/>
          <w:szCs w:val="32"/>
        </w:rPr>
        <w:t xml:space="preserve"> a </w:t>
      </w:r>
      <w:r w:rsidR="001B2277" w:rsidRPr="002E2228">
        <w:rPr>
          <w:rFonts w:ascii="Tempus Sans ITC" w:hAnsi="Tempus Sans ITC" w:cs="Tahoma"/>
          <w:bCs/>
          <w:szCs w:val="32"/>
        </w:rPr>
        <w:t>Gómez Herrera</w:t>
      </w:r>
      <w:r w:rsidR="001B2277" w:rsidRPr="002E2228">
        <w:rPr>
          <w:rFonts w:ascii="Tempus Sans ITC" w:hAnsi="Tempus Sans ITC" w:cs="Tahoma"/>
          <w:b w:val="0"/>
          <w:szCs w:val="32"/>
        </w:rPr>
        <w:t>.</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El fallo fue recurrido por el defensor de los procesados y ratificado por el Tribunal Superior de la misma ciudad el 17 de febrero del 2005.</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El apoderado </w:t>
      </w:r>
      <w:r w:rsidR="00D70B2B">
        <w:rPr>
          <w:rFonts w:ascii="Tempus Sans ITC" w:hAnsi="Tempus Sans ITC" w:cs="Tahoma"/>
          <w:b w:val="0"/>
          <w:szCs w:val="32"/>
        </w:rPr>
        <w:t xml:space="preserve">de los procesados </w:t>
      </w:r>
      <w:r w:rsidRPr="002E2228">
        <w:rPr>
          <w:rFonts w:ascii="Tempus Sans ITC" w:hAnsi="Tempus Sans ITC" w:cs="Tahoma"/>
          <w:b w:val="0"/>
          <w:szCs w:val="32"/>
        </w:rPr>
        <w:t>acudió a</w:t>
      </w:r>
      <w:r w:rsidR="002E2228">
        <w:rPr>
          <w:rFonts w:ascii="Tempus Sans ITC" w:hAnsi="Tempus Sans ITC" w:cs="Tahoma"/>
          <w:b w:val="0"/>
          <w:szCs w:val="32"/>
        </w:rPr>
        <w:t xml:space="preserve"> la casación, que fue concedida. Posteriormente</w:t>
      </w:r>
      <w:r w:rsidRPr="002E2228">
        <w:rPr>
          <w:rFonts w:ascii="Tempus Sans ITC" w:hAnsi="Tempus Sans ITC" w:cs="Tahoma"/>
          <w:b w:val="0"/>
          <w:szCs w:val="32"/>
        </w:rPr>
        <w:t xml:space="preserve"> se aceptó el desistimiento presentado por el señor Palacio Giraldo.</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Recibido el concepto de la señora Procuradora Segunda Delegada en lo Penal, </w:t>
      </w:r>
      <w:smartTag w:uri="urn:schemas-microsoft-com:office:smarttags" w:element="PersonName">
        <w:smartTagPr>
          <w:attr w:name="ProductID" w:val="la Sala"/>
        </w:smartTagPr>
        <w:r w:rsidRPr="002E2228">
          <w:rPr>
            <w:rFonts w:ascii="Tempus Sans ITC" w:hAnsi="Tempus Sans ITC" w:cs="Tahoma"/>
            <w:b w:val="0"/>
            <w:szCs w:val="32"/>
          </w:rPr>
          <w:t>la Sala</w:t>
        </w:r>
      </w:smartTag>
      <w:r w:rsidRPr="002E2228">
        <w:rPr>
          <w:rFonts w:ascii="Tempus Sans ITC" w:hAnsi="Tempus Sans ITC" w:cs="Tahoma"/>
          <w:b w:val="0"/>
          <w:szCs w:val="32"/>
        </w:rPr>
        <w:t xml:space="preserve"> resuelve de fondo. </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rsidP="007B31FE">
      <w:pPr>
        <w:pStyle w:val="Profesin"/>
        <w:spacing w:line="360" w:lineRule="auto"/>
        <w:jc w:val="right"/>
        <w:rPr>
          <w:rFonts w:ascii="Tempus Sans ITC" w:hAnsi="Tempus Sans ITC" w:cs="Tahoma"/>
          <w:b w:val="0"/>
          <w:sz w:val="36"/>
        </w:rPr>
      </w:pPr>
      <w:r w:rsidRPr="002E2228">
        <w:rPr>
          <w:rFonts w:ascii="Tempus Sans ITC" w:hAnsi="Tempus Sans ITC" w:cs="Tahoma"/>
          <w:sz w:val="36"/>
        </w:rPr>
        <w:t>HECHOS</w:t>
      </w:r>
    </w:p>
    <w:p w:rsidR="001B2277" w:rsidRPr="002E2228" w:rsidRDefault="001B2277">
      <w:pPr>
        <w:pStyle w:val="Profesin"/>
        <w:spacing w:line="360" w:lineRule="auto"/>
        <w:jc w:val="both"/>
        <w:rPr>
          <w:rFonts w:ascii="Tempus Sans ITC" w:hAnsi="Tempus Sans ITC" w:cs="Tahoma"/>
          <w:b w:val="0"/>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A las 9:20 de la mañana del 16 de julio del 2003, procedente de Medellín, llegó al aeropuerto “Edén” de la ciudad de Armenia (Quindío) la avioneta serie LJ469, de matrícula norteamericana N90GB, piloteada por Alberto Escobar Gómez y con </w:t>
      </w:r>
      <w:r w:rsidRPr="002E2228">
        <w:rPr>
          <w:rFonts w:ascii="Tempus Sans ITC" w:hAnsi="Tempus Sans ITC" w:cs="Tahoma"/>
          <w:bCs/>
          <w:szCs w:val="32"/>
        </w:rPr>
        <w:t>Juan José Gómez Herrera</w:t>
      </w:r>
      <w:r w:rsidRPr="002E2228">
        <w:rPr>
          <w:rFonts w:ascii="Tempus Sans ITC" w:hAnsi="Tempus Sans ITC" w:cs="Tahoma"/>
          <w:b w:val="0"/>
          <w:szCs w:val="32"/>
        </w:rPr>
        <w:t xml:space="preserve"> como copiloto, quienes salieron del lugar y regresaron a las 10:40 horas, subieron a la aeronave, bajaron y con un tercer hombre retornaron a la sala de abordaje.</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Cuando las autoridades requirieron identificación al último,</w:t>
      </w:r>
      <w:r w:rsidR="007B31FE">
        <w:rPr>
          <w:rFonts w:ascii="Tempus Sans ITC" w:hAnsi="Tempus Sans ITC" w:cs="Tahoma"/>
          <w:b w:val="0"/>
          <w:szCs w:val="32"/>
        </w:rPr>
        <w:t xml:space="preserve"> se mostró nervioso. L</w:t>
      </w:r>
      <w:r w:rsidRPr="002E2228">
        <w:rPr>
          <w:rFonts w:ascii="Tempus Sans ITC" w:hAnsi="Tempus Sans ITC" w:cs="Tahoma"/>
          <w:b w:val="0"/>
          <w:szCs w:val="32"/>
        </w:rPr>
        <w:t xml:space="preserve">uego exhibió un pasaporte venezolano y dijo </w:t>
      </w:r>
      <w:r w:rsidR="007B31FE">
        <w:rPr>
          <w:rFonts w:ascii="Tempus Sans ITC" w:hAnsi="Tempus Sans ITC" w:cs="Tahoma"/>
          <w:b w:val="0"/>
          <w:szCs w:val="32"/>
        </w:rPr>
        <w:t xml:space="preserve">que se llamaba Carlos Julio Hernández Velasco, </w:t>
      </w:r>
      <w:r w:rsidRPr="002E2228">
        <w:rPr>
          <w:rFonts w:ascii="Tempus Sans ITC" w:hAnsi="Tempus Sans ITC" w:cs="Tahoma"/>
          <w:b w:val="0"/>
          <w:szCs w:val="32"/>
        </w:rPr>
        <w:t>pero realmente er</w:t>
      </w:r>
      <w:r w:rsidR="007B31FE">
        <w:rPr>
          <w:rFonts w:ascii="Tempus Sans ITC" w:hAnsi="Tempus Sans ITC" w:cs="Tahoma"/>
          <w:b w:val="0"/>
          <w:szCs w:val="32"/>
        </w:rPr>
        <w:t>a Luis Mauricio Palacio Giraldo</w:t>
      </w:r>
      <w:r w:rsidRPr="002E2228">
        <w:rPr>
          <w:rFonts w:ascii="Tempus Sans ITC" w:hAnsi="Tempus Sans ITC" w:cs="Tahoma"/>
          <w:b w:val="0"/>
          <w:szCs w:val="32"/>
        </w:rPr>
        <w:t>. Como se notaban unos bultos extraños en sus medias, todos fueron sometidos a requisa y, entre sus prendas personales y en la cabina, fueron encontrados US $ 179.500, dinero que, explicaron, pertenecía a Palacio Gira</w:t>
      </w:r>
      <w:r w:rsidR="00670E01">
        <w:rPr>
          <w:rFonts w:ascii="Tempus Sans ITC" w:hAnsi="Tempus Sans ITC" w:cs="Tahoma"/>
          <w:b w:val="0"/>
          <w:szCs w:val="32"/>
        </w:rPr>
        <w:t>l</w:t>
      </w:r>
      <w:r w:rsidRPr="002E2228">
        <w:rPr>
          <w:rFonts w:ascii="Tempus Sans ITC" w:hAnsi="Tempus Sans ITC" w:cs="Tahoma"/>
          <w:b w:val="0"/>
          <w:szCs w:val="32"/>
        </w:rPr>
        <w:t>do y estaba destinado a pagar un rescate.</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rsidP="007B31FE">
      <w:pPr>
        <w:pStyle w:val="Profesin"/>
        <w:tabs>
          <w:tab w:val="clear" w:pos="1134"/>
        </w:tabs>
        <w:spacing w:line="360" w:lineRule="auto"/>
        <w:jc w:val="right"/>
        <w:rPr>
          <w:rFonts w:ascii="Tempus Sans ITC" w:hAnsi="Tempus Sans ITC" w:cs="Tahoma"/>
          <w:b w:val="0"/>
        </w:rPr>
      </w:pPr>
      <w:r w:rsidRPr="002E2228">
        <w:rPr>
          <w:rFonts w:ascii="Tempus Sans ITC" w:hAnsi="Tempus Sans ITC" w:cs="Tahoma"/>
          <w:sz w:val="36"/>
        </w:rPr>
        <w:t>ACTUACIÓN PROCESAL</w:t>
      </w:r>
    </w:p>
    <w:p w:rsidR="001B2277" w:rsidRPr="002E2228" w:rsidRDefault="001B2277">
      <w:pPr>
        <w:pStyle w:val="Profesin"/>
        <w:tabs>
          <w:tab w:val="clear" w:pos="1134"/>
        </w:tabs>
        <w:spacing w:line="360" w:lineRule="auto"/>
        <w:jc w:val="both"/>
        <w:rPr>
          <w:rFonts w:ascii="Tempus Sans ITC" w:hAnsi="Tempus Sans ITC" w:cs="Tahoma"/>
          <w:b w:val="0"/>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Adelantada la investigación, el 9 de julio del 2004 la fiscalía acusó a </w:t>
      </w:r>
      <w:r w:rsidRPr="00670E01">
        <w:rPr>
          <w:rFonts w:ascii="Tempus Sans ITC" w:hAnsi="Tempus Sans ITC" w:cs="Tahoma"/>
          <w:b w:val="0"/>
          <w:i/>
          <w:szCs w:val="32"/>
        </w:rPr>
        <w:t>Luis Mauricio Palacio Giraldo como autor de lavado de activos y uso de documento público falso</w:t>
      </w:r>
      <w:r w:rsidRPr="002E2228">
        <w:rPr>
          <w:rFonts w:ascii="Tempus Sans ITC" w:hAnsi="Tempus Sans ITC" w:cs="Tahoma"/>
          <w:b w:val="0"/>
          <w:szCs w:val="32"/>
        </w:rPr>
        <w:t xml:space="preserve"> y a </w:t>
      </w:r>
      <w:r w:rsidRPr="002E2228">
        <w:rPr>
          <w:rFonts w:ascii="Tempus Sans ITC" w:hAnsi="Tempus Sans ITC" w:cs="Tahoma"/>
          <w:bCs/>
          <w:szCs w:val="32"/>
        </w:rPr>
        <w:t>Juan José Gómez Herrera</w:t>
      </w:r>
      <w:r w:rsidR="00D70B2B">
        <w:rPr>
          <w:rFonts w:ascii="Tempus Sans ITC" w:hAnsi="Tempus Sans ITC" w:cs="Tahoma"/>
          <w:b w:val="0"/>
          <w:szCs w:val="32"/>
        </w:rPr>
        <w:t xml:space="preserve"> por la primera conducta.</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pPr>
        <w:pStyle w:val="Profesin"/>
        <w:spacing w:line="360" w:lineRule="auto"/>
        <w:jc w:val="both"/>
        <w:rPr>
          <w:rFonts w:ascii="Tempus Sans ITC" w:hAnsi="Tempus Sans ITC" w:cs="Tahoma"/>
          <w:b w:val="0"/>
          <w:szCs w:val="32"/>
        </w:rPr>
      </w:pPr>
      <w:r w:rsidRPr="002E2228">
        <w:rPr>
          <w:rFonts w:ascii="Tempus Sans ITC" w:hAnsi="Tempus Sans ITC" w:cs="Tahoma"/>
          <w:b w:val="0"/>
          <w:szCs w:val="32"/>
        </w:rPr>
        <w:t xml:space="preserve">En la misma providencia favoreció con </w:t>
      </w:r>
      <w:r w:rsidRPr="007671B5">
        <w:rPr>
          <w:rFonts w:ascii="Tempus Sans ITC" w:hAnsi="Tempus Sans ITC" w:cs="Tahoma"/>
          <w:b w:val="0"/>
          <w:i/>
          <w:szCs w:val="32"/>
        </w:rPr>
        <w:t>preclusión</w:t>
      </w:r>
      <w:r w:rsidRPr="002E2228">
        <w:rPr>
          <w:rFonts w:ascii="Tempus Sans ITC" w:hAnsi="Tempus Sans ITC" w:cs="Tahoma"/>
          <w:b w:val="0"/>
          <w:szCs w:val="32"/>
        </w:rPr>
        <w:t xml:space="preserve"> a Alberto Escobar Gómez por lavado de activos, y a </w:t>
      </w:r>
      <w:r w:rsidRPr="007671B5">
        <w:rPr>
          <w:rFonts w:ascii="Tempus Sans ITC" w:hAnsi="Tempus Sans ITC" w:cs="Tahoma"/>
          <w:b w:val="0"/>
          <w:i/>
          <w:szCs w:val="32"/>
        </w:rPr>
        <w:t>Palacio Giraldo por enriquecimiento ilícito</w:t>
      </w:r>
      <w:r w:rsidRPr="002E2228">
        <w:rPr>
          <w:rFonts w:ascii="Tempus Sans ITC" w:hAnsi="Tempus Sans ITC" w:cs="Tahoma"/>
          <w:b w:val="0"/>
          <w:szCs w:val="32"/>
        </w:rPr>
        <w:t>.</w:t>
      </w:r>
    </w:p>
    <w:p w:rsidR="001B2277" w:rsidRPr="002E2228" w:rsidRDefault="001B2277">
      <w:pPr>
        <w:pStyle w:val="Profesin"/>
        <w:spacing w:line="360" w:lineRule="auto"/>
        <w:jc w:val="both"/>
        <w:rPr>
          <w:rFonts w:ascii="Tempus Sans ITC" w:hAnsi="Tempus Sans ITC" w:cs="Tahoma"/>
          <w:b w:val="0"/>
          <w:szCs w:val="32"/>
        </w:rPr>
      </w:pPr>
    </w:p>
    <w:p w:rsidR="001B2277" w:rsidRPr="002E2228" w:rsidRDefault="001B2277">
      <w:pPr>
        <w:pStyle w:val="Profesin"/>
        <w:tabs>
          <w:tab w:val="clear" w:pos="1134"/>
        </w:tabs>
        <w:spacing w:line="360" w:lineRule="auto"/>
        <w:jc w:val="both"/>
        <w:rPr>
          <w:rFonts w:ascii="Tempus Sans ITC" w:hAnsi="Tempus Sans ITC" w:cs="Tahoma"/>
          <w:b w:val="0"/>
          <w:szCs w:val="32"/>
        </w:rPr>
      </w:pPr>
      <w:r w:rsidRPr="002E2228">
        <w:rPr>
          <w:rFonts w:ascii="Tempus Sans ITC" w:hAnsi="Tempus Sans ITC" w:cs="Tahoma"/>
          <w:b w:val="0"/>
          <w:szCs w:val="32"/>
        </w:rPr>
        <w:t>Luego fueron proferidas las sentencias ya indicadas.</w:t>
      </w:r>
    </w:p>
    <w:p w:rsidR="001B2277" w:rsidRPr="002E2228" w:rsidRDefault="001B2277">
      <w:pPr>
        <w:pStyle w:val="Profesin"/>
        <w:tabs>
          <w:tab w:val="clear" w:pos="1134"/>
        </w:tabs>
        <w:spacing w:line="360" w:lineRule="auto"/>
        <w:jc w:val="both"/>
        <w:rPr>
          <w:rFonts w:ascii="Tempus Sans ITC" w:hAnsi="Tempus Sans ITC" w:cs="Tahoma"/>
          <w:b w:val="0"/>
          <w:szCs w:val="32"/>
        </w:rPr>
      </w:pPr>
    </w:p>
    <w:p w:rsidR="001B2277" w:rsidRPr="002E2228" w:rsidRDefault="001B2277" w:rsidP="007B31FE">
      <w:pPr>
        <w:pStyle w:val="Profesin"/>
        <w:tabs>
          <w:tab w:val="clear" w:pos="1134"/>
        </w:tabs>
        <w:spacing w:line="360" w:lineRule="auto"/>
        <w:jc w:val="right"/>
        <w:rPr>
          <w:rFonts w:ascii="Tempus Sans ITC" w:hAnsi="Tempus Sans ITC" w:cs="Tahoma"/>
          <w:bCs/>
          <w:sz w:val="36"/>
          <w:szCs w:val="32"/>
        </w:rPr>
      </w:pPr>
      <w:smartTag w:uri="urn:schemas-microsoft-com:office:smarttags" w:element="PersonName">
        <w:smartTagPr>
          <w:attr w:name="ProductID" w:val="LA DEMANDA"/>
        </w:smartTagPr>
        <w:r w:rsidRPr="002E2228">
          <w:rPr>
            <w:rFonts w:ascii="Tempus Sans ITC" w:hAnsi="Tempus Sans ITC" w:cs="Tahoma"/>
            <w:bCs/>
            <w:sz w:val="36"/>
            <w:szCs w:val="32"/>
          </w:rPr>
          <w:t>LA DEMANDA</w:t>
        </w:r>
      </w:smartTag>
    </w:p>
    <w:p w:rsidR="001B2277" w:rsidRPr="002E2228" w:rsidRDefault="001B2277">
      <w:pPr>
        <w:pStyle w:val="Profesin"/>
        <w:tabs>
          <w:tab w:val="clear" w:pos="1134"/>
        </w:tabs>
        <w:spacing w:line="360" w:lineRule="auto"/>
        <w:jc w:val="both"/>
        <w:rPr>
          <w:rFonts w:ascii="Tempus Sans ITC" w:hAnsi="Tempus Sans ITC" w:cs="Tahoma"/>
          <w:b w:val="0"/>
          <w:szCs w:val="32"/>
        </w:rPr>
      </w:pPr>
    </w:p>
    <w:p w:rsidR="001B2277" w:rsidRPr="002E2228" w:rsidRDefault="001B2277">
      <w:pPr>
        <w:pStyle w:val="Profesin"/>
        <w:tabs>
          <w:tab w:val="clear" w:pos="1134"/>
        </w:tabs>
        <w:spacing w:line="360" w:lineRule="auto"/>
        <w:jc w:val="both"/>
        <w:rPr>
          <w:rFonts w:ascii="Tempus Sans ITC" w:hAnsi="Tempus Sans ITC" w:cs="Tahoma"/>
          <w:b w:val="0"/>
          <w:szCs w:val="32"/>
        </w:rPr>
      </w:pPr>
      <w:r w:rsidRPr="002E2228">
        <w:rPr>
          <w:rFonts w:ascii="Tempus Sans ITC" w:hAnsi="Tempus Sans ITC" w:cs="Tahoma"/>
          <w:b w:val="0"/>
          <w:szCs w:val="32"/>
        </w:rPr>
        <w:t xml:space="preserve">El defensor formula un cargo con fundamento en la </w:t>
      </w:r>
      <w:r w:rsidRPr="00D70B2B">
        <w:rPr>
          <w:rFonts w:ascii="Tempus Sans ITC" w:hAnsi="Tempus Sans ITC" w:cs="Tahoma"/>
          <w:b w:val="0"/>
          <w:i/>
          <w:szCs w:val="32"/>
        </w:rPr>
        <w:t>parte primera de la causal primera, violación directa por aplicación indebida de la ley sustantiva</w:t>
      </w:r>
      <w:r w:rsidRPr="002E2228">
        <w:rPr>
          <w:rFonts w:ascii="Tempus Sans ITC" w:hAnsi="Tempus Sans ITC" w:cs="Tahoma"/>
          <w:b w:val="0"/>
          <w:szCs w:val="32"/>
        </w:rPr>
        <w:t>.</w:t>
      </w:r>
    </w:p>
    <w:p w:rsidR="001B2277" w:rsidRPr="002E2228" w:rsidRDefault="001B2277">
      <w:pPr>
        <w:pStyle w:val="Profesin"/>
        <w:tabs>
          <w:tab w:val="clear" w:pos="1134"/>
        </w:tabs>
        <w:spacing w:line="360" w:lineRule="auto"/>
        <w:jc w:val="both"/>
        <w:rPr>
          <w:rFonts w:ascii="Tempus Sans ITC" w:hAnsi="Tempus Sans ITC" w:cs="Tahoma"/>
          <w:b w:val="0"/>
          <w:szCs w:val="32"/>
        </w:rPr>
      </w:pPr>
    </w:p>
    <w:p w:rsidR="00314477" w:rsidRDefault="001B2277">
      <w:pPr>
        <w:pStyle w:val="Profesin"/>
        <w:tabs>
          <w:tab w:val="clear" w:pos="1134"/>
        </w:tabs>
        <w:spacing w:line="360" w:lineRule="auto"/>
        <w:jc w:val="both"/>
        <w:rPr>
          <w:rFonts w:ascii="Tempus Sans ITC" w:hAnsi="Tempus Sans ITC" w:cs="Tahoma"/>
          <w:b w:val="0"/>
          <w:szCs w:val="32"/>
        </w:rPr>
      </w:pPr>
      <w:r w:rsidRPr="002E2228">
        <w:rPr>
          <w:rFonts w:ascii="Tempus Sans ITC" w:hAnsi="Tempus Sans ITC" w:cs="Tahoma"/>
          <w:b w:val="0"/>
          <w:szCs w:val="32"/>
        </w:rPr>
        <w:t>Dice que el hecho de portar las divisas, si se quiere de manera subrepticia</w:t>
      </w:r>
      <w:r w:rsidR="00670E01">
        <w:rPr>
          <w:rFonts w:ascii="Tempus Sans ITC" w:hAnsi="Tempus Sans ITC" w:cs="Tahoma"/>
          <w:b w:val="0"/>
          <w:szCs w:val="32"/>
        </w:rPr>
        <w:t>,</w:t>
      </w:r>
      <w:r w:rsidRPr="002E2228">
        <w:rPr>
          <w:rFonts w:ascii="Tempus Sans ITC" w:hAnsi="Tempus Sans ITC" w:cs="Tahoma"/>
          <w:b w:val="0"/>
          <w:szCs w:val="32"/>
        </w:rPr>
        <w:t xml:space="preserve"> y sin ofrecer explicación suficiente sobre su origen, no encaja en la descripción típica de los artículos 327</w:t>
      </w:r>
      <w:r w:rsidR="00314477">
        <w:rPr>
          <w:rFonts w:ascii="Tempus Sans ITC" w:hAnsi="Tempus Sans ITC" w:cs="Tahoma"/>
          <w:b w:val="0"/>
          <w:szCs w:val="32"/>
        </w:rPr>
        <w:t xml:space="preserve"> –</w:t>
      </w:r>
      <w:r w:rsidR="00FD6B99">
        <w:rPr>
          <w:rFonts w:ascii="Tempus Sans ITC" w:hAnsi="Tempus Sans ITC" w:cs="Tahoma"/>
          <w:b w:val="0"/>
          <w:szCs w:val="32"/>
        </w:rPr>
        <w:t>enriquecimiento ilícito de particulares</w:t>
      </w:r>
      <w:r w:rsidR="00314477">
        <w:rPr>
          <w:rFonts w:ascii="Tempus Sans ITC" w:hAnsi="Tempus Sans ITC" w:cs="Tahoma"/>
          <w:b w:val="0"/>
          <w:szCs w:val="32"/>
        </w:rPr>
        <w:t>-</w:t>
      </w:r>
      <w:r w:rsidRPr="002E2228">
        <w:rPr>
          <w:rFonts w:ascii="Tempus Sans ITC" w:hAnsi="Tempus Sans ITC" w:cs="Tahoma"/>
          <w:b w:val="0"/>
          <w:szCs w:val="32"/>
        </w:rPr>
        <w:t xml:space="preserve"> y 323 del Código Penal</w:t>
      </w:r>
      <w:r w:rsidR="00314477">
        <w:rPr>
          <w:rFonts w:ascii="Tempus Sans ITC" w:hAnsi="Tempus Sans ITC" w:cs="Tahoma"/>
          <w:b w:val="0"/>
          <w:szCs w:val="32"/>
        </w:rPr>
        <w:t xml:space="preserve"> –</w:t>
      </w:r>
      <w:r w:rsidR="00FD6B99">
        <w:rPr>
          <w:rFonts w:ascii="Tempus Sans ITC" w:hAnsi="Tempus Sans ITC" w:cs="Tahoma"/>
          <w:b w:val="0"/>
          <w:szCs w:val="32"/>
        </w:rPr>
        <w:t>lavado de activos</w:t>
      </w:r>
      <w:r w:rsidR="00314477">
        <w:rPr>
          <w:rFonts w:ascii="Tempus Sans ITC" w:hAnsi="Tempus Sans ITC" w:cs="Tahoma"/>
          <w:b w:val="0"/>
          <w:szCs w:val="32"/>
        </w:rPr>
        <w:t>-</w:t>
      </w:r>
      <w:r w:rsidRPr="002E2228">
        <w:rPr>
          <w:rFonts w:ascii="Tempus Sans ITC" w:hAnsi="Tempus Sans ITC" w:cs="Tahoma"/>
          <w:b w:val="0"/>
          <w:szCs w:val="32"/>
        </w:rPr>
        <w:t>, porque no se satisface el ingrediente normativo exigido</w:t>
      </w:r>
      <w:r w:rsidR="00670E01">
        <w:rPr>
          <w:rFonts w:ascii="Tempus Sans ITC" w:hAnsi="Tempus Sans ITC" w:cs="Tahoma"/>
          <w:b w:val="0"/>
          <w:szCs w:val="32"/>
        </w:rPr>
        <w:t xml:space="preserve">, que se concreta en que </w:t>
      </w:r>
      <w:r w:rsidRPr="002E2228">
        <w:rPr>
          <w:rFonts w:ascii="Tempus Sans ITC" w:hAnsi="Tempus Sans ITC" w:cs="Tahoma"/>
          <w:b w:val="0"/>
          <w:szCs w:val="32"/>
        </w:rPr>
        <w:t xml:space="preserve">el dinero </w:t>
      </w:r>
      <w:r w:rsidR="00670E01">
        <w:rPr>
          <w:rFonts w:ascii="Tempus Sans ITC" w:hAnsi="Tempus Sans ITC" w:cs="Tahoma"/>
          <w:b w:val="0"/>
          <w:szCs w:val="32"/>
        </w:rPr>
        <w:t>debe provenir de actividades ilícitas. Esta circunstancia obligaba a que se comprobara el delito base o subyacente</w:t>
      </w:r>
      <w:r w:rsidR="00314477">
        <w:rPr>
          <w:rFonts w:ascii="Tempus Sans ITC" w:hAnsi="Tempus Sans ITC" w:cs="Tahoma"/>
          <w:b w:val="0"/>
          <w:szCs w:val="32"/>
        </w:rPr>
        <w:t>, y no se hizo.</w:t>
      </w:r>
    </w:p>
    <w:p w:rsidR="001B2277" w:rsidRPr="002E2228" w:rsidRDefault="00314477">
      <w:pPr>
        <w:pStyle w:val="Profesin"/>
        <w:tabs>
          <w:tab w:val="clear" w:pos="1134"/>
        </w:tabs>
        <w:spacing w:line="360" w:lineRule="auto"/>
        <w:jc w:val="both"/>
        <w:rPr>
          <w:rFonts w:ascii="Tempus Sans ITC" w:hAnsi="Tempus Sans ITC" w:cs="Tahoma"/>
          <w:b w:val="0"/>
          <w:szCs w:val="32"/>
        </w:rPr>
      </w:pPr>
      <w:r w:rsidRPr="002E2228">
        <w:rPr>
          <w:rFonts w:ascii="Tempus Sans ITC" w:hAnsi="Tempus Sans ITC" w:cs="Tahoma"/>
          <w:b w:val="0"/>
          <w:szCs w:val="32"/>
        </w:rPr>
        <w:t xml:space="preserve"> </w:t>
      </w:r>
    </w:p>
    <w:p w:rsidR="001B2277" w:rsidRPr="002E2228" w:rsidRDefault="0034650C">
      <w:pPr>
        <w:pStyle w:val="Profesin"/>
        <w:tabs>
          <w:tab w:val="clear" w:pos="1134"/>
        </w:tabs>
        <w:spacing w:line="360" w:lineRule="auto"/>
        <w:jc w:val="both"/>
        <w:rPr>
          <w:rFonts w:ascii="Tempus Sans ITC" w:hAnsi="Tempus Sans ITC" w:cs="Tahoma"/>
          <w:b w:val="0"/>
          <w:szCs w:val="32"/>
        </w:rPr>
      </w:pPr>
      <w:r>
        <w:rPr>
          <w:rFonts w:ascii="Tempus Sans ITC" w:hAnsi="Tempus Sans ITC" w:cs="Tahoma"/>
          <w:b w:val="0"/>
          <w:szCs w:val="32"/>
        </w:rPr>
        <w:t xml:space="preserve">En el </w:t>
      </w:r>
      <w:r w:rsidR="001B2277" w:rsidRPr="002E2228">
        <w:rPr>
          <w:rFonts w:ascii="Tempus Sans ITC" w:hAnsi="Tempus Sans ITC" w:cs="Tahoma"/>
          <w:b w:val="0"/>
          <w:szCs w:val="32"/>
        </w:rPr>
        <w:t>caso</w:t>
      </w:r>
      <w:r>
        <w:rPr>
          <w:rFonts w:ascii="Tempus Sans ITC" w:hAnsi="Tempus Sans ITC" w:cs="Tahoma"/>
          <w:b w:val="0"/>
          <w:szCs w:val="32"/>
        </w:rPr>
        <w:t xml:space="preserve"> estudiado</w:t>
      </w:r>
      <w:r w:rsidR="001B2277" w:rsidRPr="002E2228">
        <w:rPr>
          <w:rFonts w:ascii="Tempus Sans ITC" w:hAnsi="Tempus Sans ITC" w:cs="Tahoma"/>
          <w:b w:val="0"/>
          <w:szCs w:val="32"/>
        </w:rPr>
        <w:t>, el enriquecimiento ilícito desapareció</w:t>
      </w:r>
      <w:r>
        <w:rPr>
          <w:rFonts w:ascii="Tempus Sans ITC" w:hAnsi="Tempus Sans ITC" w:cs="Tahoma"/>
          <w:b w:val="0"/>
          <w:szCs w:val="32"/>
        </w:rPr>
        <w:t xml:space="preserve"> porque respecto de él hubo preclusión. Además, no sería posible articularlo</w:t>
      </w:r>
      <w:r w:rsidR="001B2277" w:rsidRPr="002E2228">
        <w:rPr>
          <w:rFonts w:ascii="Tempus Sans ITC" w:hAnsi="Tempus Sans ITC" w:cs="Tahoma"/>
          <w:b w:val="0"/>
          <w:szCs w:val="32"/>
        </w:rPr>
        <w:t xml:space="preserve"> porque </w:t>
      </w:r>
      <w:r>
        <w:rPr>
          <w:rFonts w:ascii="Tempus Sans ITC" w:hAnsi="Tempus Sans ITC" w:cs="Tahoma"/>
          <w:b w:val="0"/>
          <w:szCs w:val="32"/>
        </w:rPr>
        <w:t>en relación con él también se requiere demostración de las “actividades delictivas”</w:t>
      </w:r>
      <w:r w:rsidR="007671B5">
        <w:rPr>
          <w:rFonts w:ascii="Tempus Sans ITC" w:hAnsi="Tempus Sans ITC" w:cs="Tahoma"/>
          <w:b w:val="0"/>
          <w:szCs w:val="32"/>
        </w:rPr>
        <w:t xml:space="preserve"> que constituye</w:t>
      </w:r>
      <w:r>
        <w:rPr>
          <w:rFonts w:ascii="Tempus Sans ITC" w:hAnsi="Tempus Sans ITC" w:cs="Tahoma"/>
          <w:b w:val="0"/>
          <w:szCs w:val="32"/>
        </w:rPr>
        <w:t>n la</w:t>
      </w:r>
      <w:r w:rsidR="001B2277" w:rsidRPr="002E2228">
        <w:rPr>
          <w:rFonts w:ascii="Tempus Sans ITC" w:hAnsi="Tempus Sans ITC" w:cs="Tahoma"/>
          <w:b w:val="0"/>
          <w:szCs w:val="32"/>
        </w:rPr>
        <w:t xml:space="preserve"> fuente de la riqueza injustificada.</w:t>
      </w:r>
    </w:p>
    <w:p w:rsidR="001B2277" w:rsidRPr="002E2228" w:rsidRDefault="001B2277">
      <w:pPr>
        <w:pStyle w:val="Profesin"/>
        <w:tabs>
          <w:tab w:val="clear" w:pos="1134"/>
        </w:tabs>
        <w:spacing w:line="360" w:lineRule="auto"/>
        <w:jc w:val="both"/>
        <w:rPr>
          <w:rFonts w:ascii="Tempus Sans ITC" w:hAnsi="Tempus Sans ITC" w:cs="Tahoma"/>
          <w:b w:val="0"/>
          <w:szCs w:val="32"/>
        </w:rPr>
      </w:pPr>
    </w:p>
    <w:p w:rsidR="001B2277" w:rsidRDefault="001B2277">
      <w:pPr>
        <w:pStyle w:val="Profesin"/>
        <w:tabs>
          <w:tab w:val="clear" w:pos="1134"/>
        </w:tabs>
        <w:spacing w:line="360" w:lineRule="auto"/>
        <w:jc w:val="both"/>
        <w:rPr>
          <w:rFonts w:ascii="Tempus Sans ITC" w:hAnsi="Tempus Sans ITC" w:cs="Tahoma"/>
          <w:b w:val="0"/>
          <w:szCs w:val="32"/>
        </w:rPr>
      </w:pPr>
      <w:r w:rsidRPr="002E2228">
        <w:rPr>
          <w:rFonts w:ascii="Tempus Sans ITC" w:hAnsi="Tempus Sans ITC" w:cs="Tahoma"/>
          <w:b w:val="0"/>
          <w:szCs w:val="32"/>
        </w:rPr>
        <w:t>Solicita la absolución por atipicidad de la conducta.</w:t>
      </w:r>
    </w:p>
    <w:p w:rsidR="001B2277" w:rsidRPr="002E2228" w:rsidRDefault="008A5DEC">
      <w:pPr>
        <w:pStyle w:val="Profesin"/>
        <w:tabs>
          <w:tab w:val="clear" w:pos="1134"/>
        </w:tabs>
        <w:spacing w:line="360" w:lineRule="auto"/>
        <w:jc w:val="both"/>
        <w:rPr>
          <w:rFonts w:ascii="Tempus Sans ITC" w:hAnsi="Tempus Sans ITC" w:cs="Tahoma"/>
          <w:b w:val="0"/>
        </w:rPr>
      </w:pPr>
      <w:r>
        <w:rPr>
          <w:rFonts w:ascii="Tempus Sans ITC" w:hAnsi="Tempus Sans ITC" w:cs="Tahoma"/>
          <w:b w:val="0"/>
          <w:szCs w:val="32"/>
        </w:rPr>
        <w:t xml:space="preserve"> </w:t>
      </w:r>
    </w:p>
    <w:p w:rsidR="001B2277" w:rsidRPr="002E2228" w:rsidRDefault="001B2277" w:rsidP="007B31FE">
      <w:pPr>
        <w:pStyle w:val="Profesin"/>
        <w:spacing w:line="360" w:lineRule="auto"/>
        <w:jc w:val="right"/>
        <w:rPr>
          <w:rFonts w:ascii="Tempus Sans ITC" w:hAnsi="Tempus Sans ITC" w:cs="Tahoma"/>
          <w:b w:val="0"/>
          <w:sz w:val="36"/>
        </w:rPr>
      </w:pPr>
      <w:r w:rsidRPr="002E2228">
        <w:rPr>
          <w:rFonts w:ascii="Tempus Sans ITC" w:hAnsi="Tempus Sans ITC" w:cs="Tahoma"/>
          <w:sz w:val="36"/>
        </w:rPr>
        <w:t>EL MINISTERIO PÚBLICO</w:t>
      </w:r>
    </w:p>
    <w:p w:rsidR="001B2277" w:rsidRPr="002E2228" w:rsidRDefault="001B2277">
      <w:pPr>
        <w:pStyle w:val="Profesin"/>
        <w:spacing w:line="360" w:lineRule="auto"/>
        <w:jc w:val="both"/>
        <w:rPr>
          <w:rFonts w:ascii="Tempus Sans ITC" w:hAnsi="Tempus Sans ITC" w:cs="Tahoma"/>
          <w:b w:val="0"/>
        </w:rPr>
      </w:pPr>
    </w:p>
    <w:p w:rsidR="001B2277" w:rsidRPr="002E2228" w:rsidRDefault="001B2277">
      <w:pPr>
        <w:pStyle w:val="Profesin"/>
        <w:spacing w:line="360" w:lineRule="auto"/>
        <w:jc w:val="both"/>
        <w:rPr>
          <w:rFonts w:ascii="Tempus Sans ITC" w:hAnsi="Tempus Sans ITC" w:cs="Tahoma"/>
          <w:b w:val="0"/>
        </w:rPr>
      </w:pPr>
      <w:r w:rsidRPr="002E2228">
        <w:rPr>
          <w:rFonts w:ascii="Tempus Sans ITC" w:hAnsi="Tempus Sans ITC" w:cs="Tahoma"/>
          <w:b w:val="0"/>
        </w:rPr>
        <w:t>Recomienda no casa</w:t>
      </w:r>
      <w:r w:rsidR="007671B5">
        <w:rPr>
          <w:rFonts w:ascii="Tempus Sans ITC" w:hAnsi="Tempus Sans ITC" w:cs="Tahoma"/>
          <w:b w:val="0"/>
        </w:rPr>
        <w:t>r la sentencia porque l</w:t>
      </w:r>
      <w:r w:rsidRPr="002E2228">
        <w:rPr>
          <w:rFonts w:ascii="Tempus Sans ITC" w:hAnsi="Tempus Sans ITC" w:cs="Tahoma"/>
          <w:b w:val="0"/>
        </w:rPr>
        <w:t>a preclusión dispuesta a favor de Palacio Giraldo por el de</w:t>
      </w:r>
      <w:r w:rsidR="007671B5">
        <w:rPr>
          <w:rFonts w:ascii="Tempus Sans ITC" w:hAnsi="Tempus Sans ITC" w:cs="Tahoma"/>
          <w:b w:val="0"/>
        </w:rPr>
        <w:t>lito de enriquecimiento ilícito</w:t>
      </w:r>
      <w:r w:rsidRPr="002E2228">
        <w:rPr>
          <w:rFonts w:ascii="Tempus Sans ITC" w:hAnsi="Tempus Sans ITC" w:cs="Tahoma"/>
          <w:b w:val="0"/>
        </w:rPr>
        <w:t xml:space="preserve"> no lo fue por infracción del </w:t>
      </w:r>
      <w:r w:rsidRPr="002E2228">
        <w:rPr>
          <w:rFonts w:ascii="Tempus Sans ITC" w:hAnsi="Tempus Sans ITC" w:cs="Tahoma"/>
          <w:b w:val="0"/>
          <w:i/>
          <w:iCs/>
        </w:rPr>
        <w:t>non bis in ídem</w:t>
      </w:r>
      <w:r w:rsidRPr="002E2228">
        <w:rPr>
          <w:rFonts w:ascii="Tempus Sans ITC" w:hAnsi="Tempus Sans ITC" w:cs="Tahoma"/>
          <w:b w:val="0"/>
        </w:rPr>
        <w:t>, sino porque la fiscalía concluyó q</w:t>
      </w:r>
      <w:r w:rsidR="007671B5">
        <w:rPr>
          <w:rFonts w:ascii="Tempus Sans ITC" w:hAnsi="Tempus Sans ITC" w:cs="Tahoma"/>
          <w:b w:val="0"/>
        </w:rPr>
        <w:t>ue el dinero no era suyo sino de un tercero,</w:t>
      </w:r>
      <w:r w:rsidRPr="002E2228">
        <w:rPr>
          <w:rFonts w:ascii="Tempus Sans ITC" w:hAnsi="Tempus Sans ITC" w:cs="Tahoma"/>
          <w:b w:val="0"/>
        </w:rPr>
        <w:t xml:space="preserve"> esto es, admitió que ese</w:t>
      </w:r>
      <w:r w:rsidR="007671B5">
        <w:rPr>
          <w:rFonts w:ascii="Tempus Sans ITC" w:hAnsi="Tempus Sans ITC" w:cs="Tahoma"/>
          <w:b w:val="0"/>
        </w:rPr>
        <w:t xml:space="preserve"> comportamiento se estructuraba. Por tanto, </w:t>
      </w:r>
      <w:r w:rsidRPr="002E2228">
        <w:rPr>
          <w:rFonts w:ascii="Tempus Sans ITC" w:hAnsi="Tempus Sans ITC" w:cs="Tahoma"/>
          <w:b w:val="0"/>
        </w:rPr>
        <w:t xml:space="preserve">el Tribunal no se equivocó </w:t>
      </w:r>
      <w:r w:rsidR="007671B5">
        <w:rPr>
          <w:rFonts w:ascii="Tempus Sans ITC" w:hAnsi="Tempus Sans ITC" w:cs="Tahoma"/>
          <w:b w:val="0"/>
        </w:rPr>
        <w:t xml:space="preserve">cuando infirió </w:t>
      </w:r>
      <w:r w:rsidRPr="002E2228">
        <w:rPr>
          <w:rFonts w:ascii="Tempus Sans ITC" w:hAnsi="Tempus Sans ITC" w:cs="Tahoma"/>
          <w:b w:val="0"/>
        </w:rPr>
        <w:t>que los dólares provenían de esa conducta punible.</w:t>
      </w:r>
    </w:p>
    <w:p w:rsidR="001B2277" w:rsidRPr="002E2228" w:rsidRDefault="001B2277">
      <w:pPr>
        <w:pStyle w:val="Profesin"/>
        <w:spacing w:line="360" w:lineRule="auto"/>
        <w:jc w:val="both"/>
        <w:rPr>
          <w:rFonts w:ascii="Tempus Sans ITC" w:hAnsi="Tempus Sans ITC" w:cs="Tahoma"/>
          <w:b w:val="0"/>
        </w:rPr>
      </w:pPr>
    </w:p>
    <w:p w:rsidR="0014253A" w:rsidRDefault="001B2277">
      <w:pPr>
        <w:pStyle w:val="Profesin"/>
        <w:spacing w:line="360" w:lineRule="auto"/>
        <w:jc w:val="both"/>
        <w:rPr>
          <w:rFonts w:ascii="Tempus Sans ITC" w:hAnsi="Tempus Sans ITC" w:cs="Tahoma"/>
          <w:b w:val="0"/>
        </w:rPr>
      </w:pPr>
      <w:r w:rsidRPr="0014253A">
        <w:rPr>
          <w:rFonts w:ascii="Tempus Sans ITC" w:hAnsi="Tempus Sans ITC" w:cs="Tahoma"/>
          <w:b w:val="0"/>
        </w:rPr>
        <w:t xml:space="preserve">Sobre el delito de lavado de activos y su autonomía, cita la sentencia de </w:t>
      </w:r>
      <w:smartTag w:uri="urn:schemas-microsoft-com:office:smarttags" w:element="PersonName">
        <w:smartTagPr>
          <w:attr w:name="ProductID" w:val="la Corte"/>
        </w:smartTagPr>
        <w:r w:rsidRPr="0014253A">
          <w:rPr>
            <w:rFonts w:ascii="Tempus Sans ITC" w:hAnsi="Tempus Sans ITC" w:cs="Tahoma"/>
            <w:b w:val="0"/>
          </w:rPr>
          <w:t>la Corte</w:t>
        </w:r>
      </w:smartTag>
      <w:r w:rsidRPr="0014253A">
        <w:rPr>
          <w:rFonts w:ascii="Tempus Sans ITC" w:hAnsi="Tempus Sans ITC" w:cs="Tahoma"/>
          <w:b w:val="0"/>
        </w:rPr>
        <w:t xml:space="preserve"> del 5 de oct</w:t>
      </w:r>
      <w:r w:rsidR="0014253A" w:rsidRPr="0014253A">
        <w:rPr>
          <w:rFonts w:ascii="Tempus Sans ITC" w:hAnsi="Tempus Sans ITC" w:cs="Tahoma"/>
          <w:b w:val="0"/>
        </w:rPr>
        <w:t>ubre del 2006 (radicado 25.248)</w:t>
      </w:r>
      <w:r w:rsidR="0014253A">
        <w:rPr>
          <w:rFonts w:ascii="Tempus Sans ITC" w:hAnsi="Tempus Sans ITC" w:cs="Tahoma"/>
          <w:b w:val="0"/>
        </w:rPr>
        <w:t xml:space="preserve">, en la cual </w:t>
      </w:r>
      <w:smartTag w:uri="urn:schemas-microsoft-com:office:smarttags" w:element="PersonName">
        <w:smartTagPr>
          <w:attr w:name="ProductID" w:val="la Corporaci￳n"/>
        </w:smartTagPr>
        <w:r w:rsidR="0014253A">
          <w:rPr>
            <w:rFonts w:ascii="Tempus Sans ITC" w:hAnsi="Tempus Sans ITC" w:cs="Tahoma"/>
            <w:b w:val="0"/>
          </w:rPr>
          <w:t>la C</w:t>
        </w:r>
        <w:r w:rsidR="0014253A" w:rsidRPr="0014253A">
          <w:rPr>
            <w:rFonts w:ascii="Tempus Sans ITC" w:hAnsi="Tempus Sans ITC" w:cs="Tahoma"/>
            <w:b w:val="0"/>
          </w:rPr>
          <w:t>orporación</w:t>
        </w:r>
      </w:smartTag>
      <w:r w:rsidR="0014253A" w:rsidRPr="0014253A">
        <w:rPr>
          <w:rFonts w:ascii="Tempus Sans ITC" w:hAnsi="Tempus Sans ITC" w:cs="Tahoma"/>
          <w:b w:val="0"/>
        </w:rPr>
        <w:t xml:space="preserve"> realizó un detenido y exhaustivo estudio de</w:t>
      </w:r>
      <w:r w:rsidR="0014253A">
        <w:rPr>
          <w:rFonts w:ascii="Tempus Sans ITC" w:hAnsi="Tempus Sans ITC" w:cs="Tahoma"/>
          <w:b w:val="0"/>
        </w:rPr>
        <w:t xml:space="preserve"> tal comportamiento sancionable.</w:t>
      </w:r>
    </w:p>
    <w:p w:rsidR="001B2277" w:rsidRPr="002E2228" w:rsidRDefault="0014253A">
      <w:pPr>
        <w:pStyle w:val="Profesin"/>
        <w:spacing w:line="360" w:lineRule="auto"/>
        <w:jc w:val="both"/>
        <w:rPr>
          <w:rFonts w:ascii="Tempus Sans ITC" w:hAnsi="Tempus Sans ITC" w:cs="Tahoma"/>
          <w:b w:val="0"/>
        </w:rPr>
      </w:pPr>
      <w:r w:rsidRPr="002E2228">
        <w:rPr>
          <w:rFonts w:ascii="Tempus Sans ITC" w:hAnsi="Tempus Sans ITC" w:cs="Tahoma"/>
          <w:b w:val="0"/>
        </w:rPr>
        <w:t xml:space="preserve"> </w:t>
      </w:r>
    </w:p>
    <w:p w:rsidR="001B2277" w:rsidRPr="002E2228" w:rsidRDefault="001B2277" w:rsidP="007B31FE">
      <w:pPr>
        <w:pStyle w:val="Profesin"/>
        <w:spacing w:line="360" w:lineRule="auto"/>
        <w:jc w:val="right"/>
        <w:rPr>
          <w:rFonts w:ascii="Tempus Sans ITC" w:hAnsi="Tempus Sans ITC" w:cs="Tahoma"/>
          <w:sz w:val="36"/>
        </w:rPr>
      </w:pPr>
      <w:r w:rsidRPr="002E2228">
        <w:rPr>
          <w:rFonts w:ascii="Tempus Sans ITC" w:hAnsi="Tempus Sans ITC" w:cs="Tahoma"/>
          <w:sz w:val="36"/>
        </w:rPr>
        <w:t>CONSIDERACIONES</w:t>
      </w:r>
    </w:p>
    <w:p w:rsidR="001B2277" w:rsidRPr="002E2228" w:rsidRDefault="001B2277">
      <w:pPr>
        <w:pStyle w:val="Profesin"/>
        <w:spacing w:line="360" w:lineRule="auto"/>
        <w:jc w:val="both"/>
        <w:rPr>
          <w:rFonts w:ascii="Tempus Sans ITC" w:hAnsi="Tempus Sans ITC" w:cs="Tahoma"/>
          <w:b w:val="0"/>
        </w:rPr>
      </w:pPr>
    </w:p>
    <w:p w:rsidR="00EA533E" w:rsidRDefault="001B2277" w:rsidP="00EA533E">
      <w:pPr>
        <w:pStyle w:val="Profesin"/>
        <w:spacing w:line="360" w:lineRule="auto"/>
        <w:jc w:val="both"/>
        <w:rPr>
          <w:rFonts w:ascii="Tempus Sans ITC" w:hAnsi="Tempus Sans ITC" w:cs="Tahoma"/>
          <w:b w:val="0"/>
        </w:rPr>
      </w:pPr>
      <w:smartTag w:uri="urn:schemas-microsoft-com:office:smarttags" w:element="PersonName">
        <w:smartTagPr>
          <w:attr w:name="ProductID" w:val="la Sala"/>
        </w:smartTagPr>
        <w:r w:rsidRPr="002E2228">
          <w:rPr>
            <w:rFonts w:ascii="Tempus Sans ITC" w:hAnsi="Tempus Sans ITC" w:cs="Tahoma"/>
            <w:b w:val="0"/>
          </w:rPr>
          <w:t>La Sala</w:t>
        </w:r>
      </w:smartTag>
      <w:r w:rsidRPr="002E2228">
        <w:rPr>
          <w:rFonts w:ascii="Tempus Sans ITC" w:hAnsi="Tempus Sans ITC" w:cs="Tahoma"/>
          <w:b w:val="0"/>
        </w:rPr>
        <w:t xml:space="preserve"> </w:t>
      </w:r>
      <w:r w:rsidR="00BD6C30">
        <w:rPr>
          <w:rFonts w:ascii="Tempus Sans ITC" w:hAnsi="Tempus Sans ITC" w:cs="Tahoma"/>
          <w:b w:val="0"/>
        </w:rPr>
        <w:t xml:space="preserve">no </w:t>
      </w:r>
      <w:r w:rsidRPr="002E2228">
        <w:rPr>
          <w:rFonts w:ascii="Tempus Sans ITC" w:hAnsi="Tempus Sans ITC" w:cs="Tahoma"/>
          <w:b w:val="0"/>
        </w:rPr>
        <w:t>casará la sentencia impugnada por los siguientes motivos:</w:t>
      </w:r>
      <w:r w:rsidR="00EA533E">
        <w:rPr>
          <w:rFonts w:ascii="Tempus Sans ITC" w:hAnsi="Tempus Sans ITC" w:cs="Tahoma"/>
          <w:b w:val="0"/>
        </w:rPr>
        <w:t xml:space="preserve"> </w:t>
      </w:r>
    </w:p>
    <w:p w:rsidR="00EA533E" w:rsidRDefault="00EA533E" w:rsidP="00EA533E">
      <w:pPr>
        <w:pStyle w:val="Profesin"/>
        <w:spacing w:line="360" w:lineRule="auto"/>
        <w:jc w:val="both"/>
        <w:rPr>
          <w:rFonts w:ascii="Tempus Sans ITC" w:hAnsi="Tempus Sans ITC" w:cs="Tahoma"/>
          <w:b w:val="0"/>
        </w:rPr>
      </w:pPr>
    </w:p>
    <w:p w:rsidR="00EA533E" w:rsidRDefault="00EA533E" w:rsidP="00EA533E">
      <w:pPr>
        <w:pStyle w:val="Profesin"/>
        <w:spacing w:line="360" w:lineRule="auto"/>
        <w:jc w:val="both"/>
        <w:rPr>
          <w:rFonts w:ascii="Tempus Sans ITC" w:hAnsi="Tempus Sans ITC" w:cs="Tahoma"/>
          <w:b w:val="0"/>
        </w:rPr>
      </w:pPr>
      <w:r>
        <w:rPr>
          <w:rFonts w:ascii="Tempus Sans ITC" w:hAnsi="Tempus Sans ITC" w:cs="Tahoma"/>
          <w:b w:val="0"/>
        </w:rPr>
        <w:t>1. Sustancialmente, e</w:t>
      </w:r>
      <w:r w:rsidR="001B2277" w:rsidRPr="002E2228">
        <w:rPr>
          <w:rFonts w:ascii="Tempus Sans ITC" w:hAnsi="Tempus Sans ITC" w:cs="Tahoma"/>
          <w:b w:val="0"/>
        </w:rPr>
        <w:t xml:space="preserve">l </w:t>
      </w:r>
      <w:r>
        <w:rPr>
          <w:rFonts w:ascii="Tempus Sans ITC" w:hAnsi="Tempus Sans ITC" w:cs="Tahoma"/>
          <w:b w:val="0"/>
        </w:rPr>
        <w:t xml:space="preserve">delito de </w:t>
      </w:r>
      <w:r w:rsidRPr="006539AF">
        <w:rPr>
          <w:rFonts w:ascii="Tempus Sans ITC" w:hAnsi="Tempus Sans ITC" w:cs="Tahoma"/>
          <w:b w:val="0"/>
          <w:i/>
        </w:rPr>
        <w:t>lavado de activos</w:t>
      </w:r>
      <w:r>
        <w:rPr>
          <w:rFonts w:ascii="Tempus Sans ITC" w:hAnsi="Tempus Sans ITC" w:cs="Tahoma"/>
          <w:b w:val="0"/>
        </w:rPr>
        <w:t xml:space="preserve"> está definido de la siguiente manera en el inciso 1º del artículo 323 del Código Penal: </w:t>
      </w:r>
    </w:p>
    <w:p w:rsidR="00EA533E" w:rsidRDefault="00EA533E" w:rsidP="00EA533E">
      <w:pPr>
        <w:pStyle w:val="Profesin"/>
        <w:spacing w:line="360" w:lineRule="auto"/>
        <w:jc w:val="both"/>
        <w:rPr>
          <w:rFonts w:ascii="Tempus Sans ITC" w:hAnsi="Tempus Sans ITC" w:cs="Tahoma"/>
          <w:b w:val="0"/>
        </w:rPr>
      </w:pPr>
    </w:p>
    <w:p w:rsidR="00EA533E" w:rsidRDefault="00EA533E" w:rsidP="00EA533E">
      <w:pPr>
        <w:pStyle w:val="Profesin"/>
        <w:tabs>
          <w:tab w:val="clear" w:pos="1134"/>
          <w:tab w:val="left" w:pos="0"/>
        </w:tabs>
        <w:spacing w:line="360" w:lineRule="auto"/>
        <w:jc w:val="both"/>
        <w:rPr>
          <w:rFonts w:ascii="Tempus Sans ITC" w:hAnsi="Tempus Sans ITC" w:cs="Tahoma"/>
          <w:b w:val="0"/>
          <w:bCs/>
          <w:sz w:val="24"/>
        </w:rPr>
      </w:pPr>
      <w:r w:rsidRPr="002E2228">
        <w:rPr>
          <w:rFonts w:ascii="Tempus Sans ITC" w:hAnsi="Tempus Sans ITC" w:cs="Tahoma"/>
          <w:sz w:val="24"/>
        </w:rPr>
        <w:t>Lavado de activos</w:t>
      </w:r>
      <w:r w:rsidRPr="002E2228">
        <w:rPr>
          <w:rFonts w:ascii="Tempus Sans ITC" w:hAnsi="Tempus Sans ITC" w:cs="Tahoma"/>
          <w:b w:val="0"/>
          <w:bCs/>
          <w:sz w:val="24"/>
        </w:rPr>
        <w:t xml:space="preserve">. El que adquiera, resguarde, invierta, </w:t>
      </w:r>
      <w:r w:rsidRPr="00EA533E">
        <w:rPr>
          <w:rFonts w:ascii="Tempus Sans ITC" w:hAnsi="Tempus Sans ITC" w:cs="Tahoma"/>
          <w:bCs/>
          <w:sz w:val="24"/>
        </w:rPr>
        <w:t>transporte</w:t>
      </w:r>
      <w:r w:rsidRPr="002E2228">
        <w:rPr>
          <w:rFonts w:ascii="Tempus Sans ITC" w:hAnsi="Tempus Sans ITC" w:cs="Tahoma"/>
          <w:b w:val="0"/>
          <w:bCs/>
          <w:sz w:val="24"/>
        </w:rPr>
        <w:t xml:space="preserve">, transforme, custodie o administre bienes que tengan su </w:t>
      </w:r>
      <w:r w:rsidRPr="00EA533E">
        <w:rPr>
          <w:rFonts w:ascii="Tempus Sans ITC" w:hAnsi="Tempus Sans ITC" w:cs="Tahoma"/>
          <w:bCs/>
          <w:sz w:val="24"/>
        </w:rPr>
        <w:t>origen mediato</w:t>
      </w:r>
      <w:r w:rsidRPr="002E2228">
        <w:rPr>
          <w:rFonts w:ascii="Tempus Sans ITC" w:hAnsi="Tempus Sans ITC" w:cs="Tahoma"/>
          <w:b w:val="0"/>
          <w:bCs/>
          <w:sz w:val="24"/>
        </w:rPr>
        <w:t xml:space="preserve"> o </w:t>
      </w:r>
      <w:r w:rsidRPr="00EA533E">
        <w:rPr>
          <w:rFonts w:ascii="Tempus Sans ITC" w:hAnsi="Tempus Sans ITC" w:cs="Tahoma"/>
          <w:bCs/>
          <w:sz w:val="24"/>
        </w:rPr>
        <w:t>inmediato</w:t>
      </w:r>
      <w:r w:rsidRPr="002E2228">
        <w:rPr>
          <w:rFonts w:ascii="Tempus Sans ITC" w:hAnsi="Tempus Sans ITC" w:cs="Tahoma"/>
          <w:b w:val="0"/>
          <w:bCs/>
          <w:sz w:val="24"/>
        </w:rPr>
        <w:t xml:space="preserve"> en </w:t>
      </w:r>
      <w:r w:rsidRPr="00EA533E">
        <w:rPr>
          <w:rFonts w:ascii="Tempus Sans ITC" w:hAnsi="Tempus Sans ITC" w:cs="Tahoma"/>
          <w:sz w:val="24"/>
        </w:rPr>
        <w:t>actividades</w:t>
      </w:r>
      <w:r w:rsidRPr="002E2228">
        <w:rPr>
          <w:rFonts w:ascii="Tempus Sans ITC" w:hAnsi="Tempus Sans ITC" w:cs="Tahoma"/>
          <w:b w:val="0"/>
          <w:bCs/>
          <w:sz w:val="24"/>
        </w:rPr>
        <w:t xml:space="preserve"> de tráfico de migrantes, trata de personas, extorsión, </w:t>
      </w:r>
      <w:r w:rsidRPr="00EA533E">
        <w:rPr>
          <w:rFonts w:ascii="Tempus Sans ITC" w:hAnsi="Tempus Sans ITC" w:cs="Tahoma"/>
          <w:sz w:val="24"/>
        </w:rPr>
        <w:t>enriquecimiento ilícito</w:t>
      </w:r>
      <w:r w:rsidRPr="00EA533E">
        <w:rPr>
          <w:rFonts w:ascii="Tempus Sans ITC" w:hAnsi="Tempus Sans ITC" w:cs="Tahoma"/>
          <w:b w:val="0"/>
          <w:bCs/>
          <w:sz w:val="24"/>
        </w:rPr>
        <w:t xml:space="preserve">, </w:t>
      </w:r>
      <w:r w:rsidRPr="002E2228">
        <w:rPr>
          <w:rFonts w:ascii="Tempus Sans ITC" w:hAnsi="Tempus Sans ITC" w:cs="Tahoma"/>
          <w:b w:val="0"/>
          <w:bCs/>
          <w:sz w:val="24"/>
        </w:rPr>
        <w:t>secuestro extorsivo, rebelión, tráfico de armas, delitos contra el sistema financiero, la administración pública, o vinculados con el producto de los delitos objeto de un concierto para delinquir, relacionada con el tráfico de drogas tóxicas, estupefacientes o sustancias sicotrópicas, o les dé a los bienes provenientes de dichas actividades apariencia de legalidad o los legalice, oculte o encubra la verdadera naturaleza, origen, ubicación, destino, movimiento o derecho sobre tales bienes o realice cualquier otro acto para</w:t>
      </w:r>
      <w:r w:rsidRPr="00EA533E">
        <w:rPr>
          <w:rFonts w:ascii="Tempus Sans ITC" w:hAnsi="Tempus Sans ITC" w:cs="Tahoma"/>
          <w:bCs/>
          <w:sz w:val="24"/>
        </w:rPr>
        <w:t xml:space="preserve"> ocultar </w:t>
      </w:r>
      <w:r w:rsidRPr="002E2228">
        <w:rPr>
          <w:rFonts w:ascii="Tempus Sans ITC" w:hAnsi="Tempus Sans ITC" w:cs="Tahoma"/>
          <w:b w:val="0"/>
          <w:bCs/>
          <w:sz w:val="24"/>
        </w:rPr>
        <w:t xml:space="preserve">o </w:t>
      </w:r>
      <w:r w:rsidRPr="00EA533E">
        <w:rPr>
          <w:rFonts w:ascii="Tempus Sans ITC" w:hAnsi="Tempus Sans ITC" w:cs="Tahoma"/>
          <w:bCs/>
          <w:sz w:val="24"/>
        </w:rPr>
        <w:t>encubrir</w:t>
      </w:r>
      <w:r>
        <w:rPr>
          <w:rFonts w:ascii="Tempus Sans ITC" w:hAnsi="Tempus Sans ITC" w:cs="Tahoma"/>
          <w:b w:val="0"/>
          <w:bCs/>
          <w:sz w:val="24"/>
        </w:rPr>
        <w:t xml:space="preserve"> su origen ilícito, incurrirá, por esa sola conducta, en prisión de seis (6) a quince (15) años y multa de quinientos (500) a cincuenta mil (50.000) salarios mínimos legales mensuales vigentes.  </w:t>
      </w:r>
    </w:p>
    <w:p w:rsidR="00EA533E" w:rsidRDefault="00EA533E" w:rsidP="00EA533E">
      <w:pPr>
        <w:pStyle w:val="Profesin"/>
        <w:tabs>
          <w:tab w:val="clear" w:pos="1134"/>
          <w:tab w:val="left" w:pos="0"/>
        </w:tabs>
        <w:spacing w:line="360" w:lineRule="auto"/>
        <w:jc w:val="both"/>
        <w:rPr>
          <w:rFonts w:ascii="Tempus Sans ITC" w:hAnsi="Tempus Sans ITC" w:cs="Tahoma"/>
          <w:b w:val="0"/>
          <w:bCs/>
          <w:sz w:val="24"/>
        </w:rPr>
      </w:pPr>
    </w:p>
    <w:p w:rsidR="00061820" w:rsidRDefault="00EA533E" w:rsidP="00EA533E">
      <w:pPr>
        <w:pStyle w:val="Profesin"/>
        <w:tabs>
          <w:tab w:val="clear" w:pos="1134"/>
          <w:tab w:val="left" w:pos="0"/>
        </w:tabs>
        <w:spacing w:line="360" w:lineRule="auto"/>
        <w:jc w:val="both"/>
        <w:rPr>
          <w:rFonts w:ascii="Tempus Sans ITC" w:hAnsi="Tempus Sans ITC" w:cs="Tahoma"/>
          <w:b w:val="0"/>
          <w:bCs/>
          <w:szCs w:val="32"/>
        </w:rPr>
      </w:pPr>
      <w:r w:rsidRPr="00EA533E">
        <w:rPr>
          <w:rFonts w:ascii="Tempus Sans ITC" w:hAnsi="Tempus Sans ITC" w:cs="Tahoma"/>
          <w:b w:val="0"/>
          <w:bCs/>
          <w:szCs w:val="32"/>
        </w:rPr>
        <w:t>2.</w:t>
      </w:r>
      <w:r w:rsidR="006539AF">
        <w:rPr>
          <w:rFonts w:ascii="Tempus Sans ITC" w:hAnsi="Tempus Sans ITC" w:cs="Tahoma"/>
          <w:b w:val="0"/>
          <w:bCs/>
          <w:szCs w:val="32"/>
        </w:rPr>
        <w:t xml:space="preserve"> P</w:t>
      </w:r>
      <w:r>
        <w:rPr>
          <w:rFonts w:ascii="Tempus Sans ITC" w:hAnsi="Tempus Sans ITC" w:cs="Tahoma"/>
          <w:b w:val="0"/>
          <w:bCs/>
          <w:szCs w:val="32"/>
        </w:rPr>
        <w:t xml:space="preserve">ara hablar de lavado de capitales es menester demostrar </w:t>
      </w:r>
      <w:r w:rsidR="00061820">
        <w:rPr>
          <w:rFonts w:ascii="Tempus Sans ITC" w:hAnsi="Tempus Sans ITC" w:cs="Tahoma"/>
          <w:b w:val="0"/>
          <w:bCs/>
          <w:szCs w:val="32"/>
        </w:rPr>
        <w:t xml:space="preserve">el delito origen, dígase secuestro extorsivo, trata de personas, </w:t>
      </w:r>
      <w:r w:rsidR="00061820" w:rsidRPr="00061820">
        <w:rPr>
          <w:rFonts w:ascii="Tempus Sans ITC" w:hAnsi="Tempus Sans ITC" w:cs="Tahoma"/>
          <w:bCs/>
          <w:szCs w:val="32"/>
        </w:rPr>
        <w:t>enriquecimiento ilícito</w:t>
      </w:r>
      <w:r w:rsidR="00061820">
        <w:rPr>
          <w:rFonts w:ascii="Tempus Sans ITC" w:hAnsi="Tempus Sans ITC" w:cs="Tahoma"/>
          <w:b w:val="0"/>
          <w:bCs/>
          <w:szCs w:val="32"/>
        </w:rPr>
        <w:t xml:space="preserve">, o cualquiera otro de los involucrados en la descripción típica acabada de transcribir. También es obvio que la conducta punible </w:t>
      </w:r>
      <w:r w:rsidR="00061820" w:rsidRPr="006F2C97">
        <w:rPr>
          <w:rFonts w:ascii="Tempus Sans ITC" w:hAnsi="Tempus Sans ITC" w:cs="Tahoma"/>
          <w:b w:val="0"/>
          <w:bCs/>
          <w:i/>
          <w:szCs w:val="32"/>
        </w:rPr>
        <w:t>antecedente</w:t>
      </w:r>
      <w:r w:rsidR="00061820">
        <w:rPr>
          <w:rFonts w:ascii="Tempus Sans ITC" w:hAnsi="Tempus Sans ITC" w:cs="Tahoma"/>
          <w:b w:val="0"/>
          <w:bCs/>
          <w:szCs w:val="32"/>
        </w:rPr>
        <w:t xml:space="preserve"> debe ser demostrada por medio de una decisión judicial en firme, </w:t>
      </w:r>
      <w:r w:rsidR="006539AF" w:rsidRPr="006539AF">
        <w:rPr>
          <w:rFonts w:ascii="Tempus Sans ITC" w:hAnsi="Tempus Sans ITC" w:cs="Tahoma"/>
          <w:bCs/>
          <w:szCs w:val="32"/>
        </w:rPr>
        <w:t>o</w:t>
      </w:r>
      <w:r w:rsidR="006539AF">
        <w:rPr>
          <w:rFonts w:ascii="Tempus Sans ITC" w:hAnsi="Tempus Sans ITC" w:cs="Tahoma"/>
          <w:b w:val="0"/>
          <w:bCs/>
          <w:szCs w:val="32"/>
        </w:rPr>
        <w:t xml:space="preserve"> dentro del mismo proceso que se sigue por el blanqueo, </w:t>
      </w:r>
      <w:r w:rsidR="00061820">
        <w:rPr>
          <w:rFonts w:ascii="Tempus Sans ITC" w:hAnsi="Tempus Sans ITC" w:cs="Tahoma"/>
          <w:b w:val="0"/>
          <w:bCs/>
          <w:szCs w:val="32"/>
        </w:rPr>
        <w:t>toda vez que se trata de un ingrediente normativo del tipo mencionado.</w:t>
      </w:r>
    </w:p>
    <w:p w:rsidR="00061820" w:rsidRDefault="00061820" w:rsidP="00EA533E">
      <w:pPr>
        <w:pStyle w:val="Profesin"/>
        <w:tabs>
          <w:tab w:val="clear" w:pos="1134"/>
          <w:tab w:val="left" w:pos="0"/>
        </w:tabs>
        <w:spacing w:line="360" w:lineRule="auto"/>
        <w:jc w:val="both"/>
        <w:rPr>
          <w:rFonts w:ascii="Tempus Sans ITC" w:hAnsi="Tempus Sans ITC" w:cs="Tahoma"/>
          <w:b w:val="0"/>
          <w:bCs/>
          <w:szCs w:val="32"/>
        </w:rPr>
      </w:pPr>
    </w:p>
    <w:p w:rsidR="006F2C97" w:rsidRDefault="00061820" w:rsidP="00EA533E">
      <w:pPr>
        <w:pStyle w:val="Profesin"/>
        <w:tabs>
          <w:tab w:val="clear" w:pos="1134"/>
          <w:tab w:val="left" w:pos="0"/>
        </w:tabs>
        <w:spacing w:line="360" w:lineRule="auto"/>
        <w:jc w:val="both"/>
        <w:rPr>
          <w:rFonts w:ascii="Tempus Sans ITC" w:hAnsi="Tempus Sans ITC" w:cs="Tahoma"/>
          <w:b w:val="0"/>
          <w:bCs/>
          <w:szCs w:val="32"/>
        </w:rPr>
      </w:pPr>
      <w:r>
        <w:rPr>
          <w:rFonts w:ascii="Tempus Sans ITC" w:hAnsi="Tempus Sans ITC" w:cs="Tahoma"/>
          <w:b w:val="0"/>
          <w:bCs/>
          <w:szCs w:val="32"/>
        </w:rPr>
        <w:t xml:space="preserve">3. </w:t>
      </w:r>
      <w:r w:rsidR="00EA533E">
        <w:rPr>
          <w:rFonts w:ascii="Tempus Sans ITC" w:hAnsi="Tempus Sans ITC" w:cs="Tahoma"/>
          <w:b w:val="0"/>
          <w:bCs/>
          <w:szCs w:val="32"/>
        </w:rPr>
        <w:t xml:space="preserve">En la resolución acusatoria </w:t>
      </w:r>
      <w:r w:rsidR="006F2C97">
        <w:rPr>
          <w:rFonts w:ascii="Tempus Sans ITC" w:hAnsi="Tempus Sans ITC" w:cs="Tahoma"/>
          <w:b w:val="0"/>
          <w:bCs/>
          <w:szCs w:val="32"/>
        </w:rPr>
        <w:t xml:space="preserve">dictada por </w:t>
      </w:r>
      <w:r w:rsidR="006F2C97" w:rsidRPr="006539AF">
        <w:rPr>
          <w:rFonts w:ascii="Tempus Sans ITC" w:hAnsi="Tempus Sans ITC" w:cs="Tahoma"/>
          <w:b w:val="0"/>
          <w:bCs/>
          <w:i/>
          <w:szCs w:val="32"/>
        </w:rPr>
        <w:t>lavado de activos</w:t>
      </w:r>
      <w:r w:rsidR="006F2C97">
        <w:rPr>
          <w:rFonts w:ascii="Tempus Sans ITC" w:hAnsi="Tempus Sans ITC" w:cs="Tahoma"/>
          <w:b w:val="0"/>
          <w:bCs/>
          <w:szCs w:val="32"/>
        </w:rPr>
        <w:t xml:space="preserve"> y </w:t>
      </w:r>
      <w:r w:rsidR="006F2C97" w:rsidRPr="006539AF">
        <w:rPr>
          <w:rFonts w:ascii="Tempus Sans ITC" w:hAnsi="Tempus Sans ITC" w:cs="Tahoma"/>
          <w:b w:val="0"/>
          <w:bCs/>
          <w:i/>
          <w:szCs w:val="32"/>
        </w:rPr>
        <w:t>falsedad</w:t>
      </w:r>
      <w:r w:rsidR="0014253A">
        <w:rPr>
          <w:rStyle w:val="Refdenotaalpie"/>
          <w:rFonts w:ascii="Tempus Sans ITC" w:hAnsi="Tempus Sans ITC" w:cs="Tahoma"/>
          <w:b w:val="0"/>
          <w:bCs/>
          <w:i/>
          <w:szCs w:val="32"/>
        </w:rPr>
        <w:footnoteReference w:id="1"/>
      </w:r>
      <w:r w:rsidR="006F2C97">
        <w:rPr>
          <w:rFonts w:ascii="Tempus Sans ITC" w:hAnsi="Tempus Sans ITC" w:cs="Tahoma"/>
          <w:b w:val="0"/>
          <w:bCs/>
          <w:szCs w:val="32"/>
        </w:rPr>
        <w:t xml:space="preserve"> </w:t>
      </w:r>
      <w:r w:rsidR="00EA533E">
        <w:rPr>
          <w:rFonts w:ascii="Tempus Sans ITC" w:hAnsi="Tempus Sans ITC" w:cs="Tahoma"/>
          <w:b w:val="0"/>
          <w:bCs/>
          <w:szCs w:val="32"/>
        </w:rPr>
        <w:t>quedó claro, con el deb</w:t>
      </w:r>
      <w:r w:rsidR="00017A48">
        <w:rPr>
          <w:rFonts w:ascii="Tempus Sans ITC" w:hAnsi="Tempus Sans ITC" w:cs="Tahoma"/>
          <w:b w:val="0"/>
          <w:bCs/>
          <w:szCs w:val="32"/>
        </w:rPr>
        <w:t>ido análisis probatorio, que el procesado</w:t>
      </w:r>
      <w:r w:rsidR="00EA533E">
        <w:rPr>
          <w:rFonts w:ascii="Tempus Sans ITC" w:hAnsi="Tempus Sans ITC" w:cs="Tahoma"/>
          <w:b w:val="0"/>
          <w:bCs/>
          <w:szCs w:val="32"/>
        </w:rPr>
        <w:t xml:space="preserve"> </w:t>
      </w:r>
      <w:r w:rsidR="00EA533E" w:rsidRPr="00061820">
        <w:rPr>
          <w:rFonts w:ascii="Tempus Sans ITC" w:hAnsi="Tempus Sans ITC" w:cs="Tahoma"/>
          <w:bCs/>
          <w:szCs w:val="32"/>
        </w:rPr>
        <w:t>Palacio Giraldo</w:t>
      </w:r>
      <w:r w:rsidR="00EA533E">
        <w:rPr>
          <w:rFonts w:ascii="Tempus Sans ITC" w:hAnsi="Tempus Sans ITC" w:cs="Tahoma"/>
          <w:b w:val="0"/>
          <w:bCs/>
          <w:szCs w:val="32"/>
        </w:rPr>
        <w:t xml:space="preserve"> </w:t>
      </w:r>
      <w:r w:rsidR="00017A48">
        <w:rPr>
          <w:rFonts w:ascii="Tempus Sans ITC" w:hAnsi="Tempus Sans ITC" w:cs="Tahoma"/>
          <w:b w:val="0"/>
          <w:bCs/>
          <w:i/>
          <w:szCs w:val="32"/>
        </w:rPr>
        <w:t>no había</w:t>
      </w:r>
      <w:r w:rsidRPr="006F2C97">
        <w:rPr>
          <w:rFonts w:ascii="Tempus Sans ITC" w:hAnsi="Tempus Sans ITC" w:cs="Tahoma"/>
          <w:b w:val="0"/>
          <w:bCs/>
          <w:i/>
          <w:szCs w:val="32"/>
        </w:rPr>
        <w:t xml:space="preserve"> cometido</w:t>
      </w:r>
      <w:r>
        <w:rPr>
          <w:rFonts w:ascii="Tempus Sans ITC" w:hAnsi="Tempus Sans ITC" w:cs="Tahoma"/>
          <w:b w:val="0"/>
          <w:bCs/>
          <w:szCs w:val="32"/>
        </w:rPr>
        <w:t xml:space="preserve"> el </w:t>
      </w:r>
      <w:r w:rsidRPr="006F2C97">
        <w:rPr>
          <w:rFonts w:ascii="Tempus Sans ITC" w:hAnsi="Tempus Sans ITC" w:cs="Tahoma"/>
          <w:bCs/>
          <w:szCs w:val="32"/>
        </w:rPr>
        <w:t>delito de enriquecimiento ilícito</w:t>
      </w:r>
      <w:r>
        <w:rPr>
          <w:rFonts w:ascii="Tempus Sans ITC" w:hAnsi="Tempus Sans ITC" w:cs="Tahoma"/>
          <w:b w:val="0"/>
          <w:bCs/>
          <w:szCs w:val="32"/>
        </w:rPr>
        <w:t xml:space="preserve">, razón por la cual </w:t>
      </w:r>
      <w:r w:rsidR="006F2C97">
        <w:rPr>
          <w:rFonts w:ascii="Tempus Sans ITC" w:hAnsi="Tempus Sans ITC" w:cs="Tahoma"/>
          <w:b w:val="0"/>
          <w:bCs/>
          <w:szCs w:val="32"/>
        </w:rPr>
        <w:t>en la misma resolución se profirió preclusión por ese hecho.</w:t>
      </w:r>
      <w:r>
        <w:rPr>
          <w:rFonts w:ascii="Tempus Sans ITC" w:hAnsi="Tempus Sans ITC" w:cs="Tahoma"/>
          <w:b w:val="0"/>
          <w:bCs/>
          <w:szCs w:val="32"/>
        </w:rPr>
        <w:t xml:space="preserve"> Pero tambi</w:t>
      </w:r>
      <w:r w:rsidR="006F2C97">
        <w:rPr>
          <w:rFonts w:ascii="Tempus Sans ITC" w:hAnsi="Tempus Sans ITC" w:cs="Tahoma"/>
          <w:b w:val="0"/>
          <w:bCs/>
          <w:szCs w:val="32"/>
        </w:rPr>
        <w:t>én</w:t>
      </w:r>
      <w:r>
        <w:rPr>
          <w:rFonts w:ascii="Tempus Sans ITC" w:hAnsi="Tempus Sans ITC" w:cs="Tahoma"/>
          <w:b w:val="0"/>
          <w:bCs/>
          <w:szCs w:val="32"/>
        </w:rPr>
        <w:t xml:space="preserve"> se dijo</w:t>
      </w:r>
      <w:r w:rsidR="006F2C97">
        <w:rPr>
          <w:rFonts w:ascii="Tempus Sans ITC" w:hAnsi="Tempus Sans ITC" w:cs="Tahoma"/>
          <w:b w:val="0"/>
          <w:bCs/>
          <w:szCs w:val="32"/>
        </w:rPr>
        <w:t>,</w:t>
      </w:r>
      <w:r>
        <w:rPr>
          <w:rFonts w:ascii="Tempus Sans ITC" w:hAnsi="Tempus Sans ITC" w:cs="Tahoma"/>
          <w:b w:val="0"/>
          <w:bCs/>
          <w:szCs w:val="32"/>
        </w:rPr>
        <w:t xml:space="preserve"> y</w:t>
      </w:r>
      <w:r w:rsidR="006F2C97">
        <w:rPr>
          <w:rFonts w:ascii="Tempus Sans ITC" w:hAnsi="Tempus Sans ITC" w:cs="Tahoma"/>
          <w:b w:val="0"/>
          <w:bCs/>
          <w:szCs w:val="32"/>
        </w:rPr>
        <w:t xml:space="preserve"> se</w:t>
      </w:r>
      <w:r>
        <w:rPr>
          <w:rFonts w:ascii="Tempus Sans ITC" w:hAnsi="Tempus Sans ITC" w:cs="Tahoma"/>
          <w:b w:val="0"/>
          <w:bCs/>
          <w:szCs w:val="32"/>
        </w:rPr>
        <w:t xml:space="preserve"> explicó </w:t>
      </w:r>
      <w:r w:rsidR="006F2C97">
        <w:rPr>
          <w:rFonts w:ascii="Tempus Sans ITC" w:hAnsi="Tempus Sans ITC" w:cs="Tahoma"/>
          <w:b w:val="0"/>
          <w:bCs/>
          <w:szCs w:val="32"/>
        </w:rPr>
        <w:t xml:space="preserve">suficiente y </w:t>
      </w:r>
      <w:r>
        <w:rPr>
          <w:rFonts w:ascii="Tempus Sans ITC" w:hAnsi="Tempus Sans ITC" w:cs="Tahoma"/>
          <w:b w:val="0"/>
          <w:bCs/>
          <w:szCs w:val="32"/>
        </w:rPr>
        <w:t xml:space="preserve">expresamente, que el numerario </w:t>
      </w:r>
      <w:r w:rsidRPr="006F2C97">
        <w:rPr>
          <w:rFonts w:ascii="Tempus Sans ITC" w:hAnsi="Tempus Sans ITC" w:cs="Tahoma"/>
          <w:b w:val="0"/>
          <w:bCs/>
          <w:i/>
          <w:szCs w:val="32"/>
        </w:rPr>
        <w:t>procedía de esa conducta punible, cometida por un tercero</w:t>
      </w:r>
      <w:r>
        <w:rPr>
          <w:rFonts w:ascii="Tempus Sans ITC" w:hAnsi="Tempus Sans ITC" w:cs="Tahoma"/>
          <w:b w:val="0"/>
          <w:bCs/>
          <w:szCs w:val="32"/>
        </w:rPr>
        <w:t>.</w:t>
      </w:r>
    </w:p>
    <w:p w:rsidR="006F2C97" w:rsidRDefault="006F2C97" w:rsidP="00EA533E">
      <w:pPr>
        <w:pStyle w:val="Profesin"/>
        <w:tabs>
          <w:tab w:val="clear" w:pos="1134"/>
          <w:tab w:val="left" w:pos="0"/>
        </w:tabs>
        <w:spacing w:line="360" w:lineRule="auto"/>
        <w:jc w:val="both"/>
        <w:rPr>
          <w:rFonts w:ascii="Tempus Sans ITC" w:hAnsi="Tempus Sans ITC" w:cs="Tahoma"/>
          <w:b w:val="0"/>
          <w:bCs/>
          <w:szCs w:val="32"/>
        </w:rPr>
      </w:pPr>
    </w:p>
    <w:p w:rsidR="006F2C97" w:rsidRDefault="006F2C97" w:rsidP="00EA533E">
      <w:pPr>
        <w:pStyle w:val="Profesin"/>
        <w:tabs>
          <w:tab w:val="clear" w:pos="1134"/>
          <w:tab w:val="left" w:pos="0"/>
        </w:tabs>
        <w:spacing w:line="360" w:lineRule="auto"/>
        <w:jc w:val="both"/>
        <w:rPr>
          <w:rFonts w:ascii="Tempus Sans ITC" w:hAnsi="Tempus Sans ITC" w:cs="Tahoma"/>
          <w:b w:val="0"/>
          <w:bCs/>
          <w:szCs w:val="32"/>
        </w:rPr>
      </w:pPr>
      <w:r>
        <w:rPr>
          <w:rFonts w:ascii="Tempus Sans ITC" w:hAnsi="Tempus Sans ITC" w:cs="Tahoma"/>
          <w:b w:val="0"/>
          <w:bCs/>
          <w:szCs w:val="32"/>
        </w:rPr>
        <w:t>En el mismo sentido se pronunció el juez de primera instancia.</w:t>
      </w:r>
    </w:p>
    <w:p w:rsidR="006F2C97" w:rsidRDefault="006F2C97" w:rsidP="00EA533E">
      <w:pPr>
        <w:pStyle w:val="Profesin"/>
        <w:tabs>
          <w:tab w:val="clear" w:pos="1134"/>
          <w:tab w:val="left" w:pos="0"/>
        </w:tabs>
        <w:spacing w:line="360" w:lineRule="auto"/>
        <w:jc w:val="both"/>
        <w:rPr>
          <w:rFonts w:ascii="Tempus Sans ITC" w:hAnsi="Tempus Sans ITC" w:cs="Tahoma"/>
          <w:b w:val="0"/>
          <w:bCs/>
          <w:szCs w:val="32"/>
        </w:rPr>
      </w:pPr>
    </w:p>
    <w:p w:rsidR="00EA533E" w:rsidRDefault="006F2C97" w:rsidP="006F2C97">
      <w:pPr>
        <w:pStyle w:val="Profesin"/>
        <w:tabs>
          <w:tab w:val="clear" w:pos="1134"/>
          <w:tab w:val="left" w:pos="0"/>
        </w:tabs>
        <w:spacing w:line="360" w:lineRule="auto"/>
        <w:jc w:val="both"/>
        <w:rPr>
          <w:rFonts w:ascii="Tempus Sans ITC" w:hAnsi="Tempus Sans ITC" w:cs="Tahoma"/>
          <w:b w:val="0"/>
          <w:bCs/>
          <w:szCs w:val="32"/>
        </w:rPr>
      </w:pPr>
      <w:r>
        <w:rPr>
          <w:rFonts w:ascii="Tempus Sans ITC" w:hAnsi="Tempus Sans ITC" w:cs="Tahoma"/>
          <w:b w:val="0"/>
          <w:bCs/>
          <w:szCs w:val="32"/>
        </w:rPr>
        <w:t xml:space="preserve">Y lo mismo hizo el </w:t>
      </w:r>
      <w:r w:rsidRPr="006F2C97">
        <w:rPr>
          <w:rFonts w:ascii="Tempus Sans ITC" w:hAnsi="Tempus Sans ITC" w:cs="Tahoma"/>
          <w:b w:val="0"/>
          <w:bCs/>
          <w:i/>
          <w:szCs w:val="32"/>
        </w:rPr>
        <w:t>Ad quem</w:t>
      </w:r>
      <w:r>
        <w:rPr>
          <w:rFonts w:ascii="Tempus Sans ITC" w:hAnsi="Tempus Sans ITC" w:cs="Tahoma"/>
          <w:b w:val="0"/>
          <w:bCs/>
          <w:szCs w:val="32"/>
        </w:rPr>
        <w:t xml:space="preserve">. </w:t>
      </w:r>
    </w:p>
    <w:p w:rsidR="006F2C97" w:rsidRDefault="006F2C97" w:rsidP="006F2C97">
      <w:pPr>
        <w:pStyle w:val="Profesin"/>
        <w:tabs>
          <w:tab w:val="clear" w:pos="1134"/>
          <w:tab w:val="left" w:pos="0"/>
        </w:tabs>
        <w:spacing w:line="360" w:lineRule="auto"/>
        <w:jc w:val="both"/>
        <w:rPr>
          <w:rFonts w:ascii="Tempus Sans ITC" w:hAnsi="Tempus Sans ITC" w:cs="Tahoma"/>
          <w:b w:val="0"/>
          <w:bCs/>
          <w:szCs w:val="32"/>
        </w:rPr>
      </w:pPr>
    </w:p>
    <w:p w:rsidR="006F2C97" w:rsidRDefault="006F2C97" w:rsidP="006F2C97">
      <w:pPr>
        <w:pStyle w:val="Profesin"/>
        <w:tabs>
          <w:tab w:val="clear" w:pos="1134"/>
          <w:tab w:val="left" w:pos="0"/>
        </w:tabs>
        <w:spacing w:line="360" w:lineRule="auto"/>
        <w:jc w:val="both"/>
        <w:rPr>
          <w:rFonts w:ascii="Tempus Sans ITC" w:hAnsi="Tempus Sans ITC" w:cs="Tahoma"/>
          <w:b w:val="0"/>
          <w:bCs/>
          <w:szCs w:val="32"/>
        </w:rPr>
      </w:pPr>
      <w:r>
        <w:rPr>
          <w:rFonts w:ascii="Tempus Sans ITC" w:hAnsi="Tempus Sans ITC" w:cs="Tahoma"/>
          <w:b w:val="0"/>
          <w:bCs/>
          <w:szCs w:val="32"/>
        </w:rPr>
        <w:t>Es nítido, entonces, que ese ingrediente normativo se cumple a cabalidad, y nadie lo discute.</w:t>
      </w:r>
    </w:p>
    <w:p w:rsidR="006F2C97" w:rsidRDefault="006F2C97" w:rsidP="006F2C97">
      <w:pPr>
        <w:pStyle w:val="Profesin"/>
        <w:tabs>
          <w:tab w:val="clear" w:pos="1134"/>
          <w:tab w:val="left" w:pos="0"/>
        </w:tabs>
        <w:spacing w:line="360" w:lineRule="auto"/>
        <w:jc w:val="both"/>
        <w:rPr>
          <w:rFonts w:ascii="Tempus Sans ITC" w:hAnsi="Tempus Sans ITC" w:cs="Tahoma"/>
          <w:b w:val="0"/>
          <w:bCs/>
          <w:szCs w:val="32"/>
        </w:rPr>
      </w:pPr>
    </w:p>
    <w:p w:rsidR="006F2C97" w:rsidRDefault="006F2C97" w:rsidP="006F2C97">
      <w:pPr>
        <w:pStyle w:val="Profesin"/>
        <w:tabs>
          <w:tab w:val="clear" w:pos="1134"/>
          <w:tab w:val="left" w:pos="0"/>
        </w:tabs>
        <w:spacing w:line="360" w:lineRule="auto"/>
        <w:jc w:val="both"/>
        <w:rPr>
          <w:rFonts w:ascii="Tempus Sans ITC" w:hAnsi="Tempus Sans ITC" w:cs="Tahoma"/>
          <w:b w:val="0"/>
          <w:bCs/>
          <w:szCs w:val="32"/>
        </w:rPr>
      </w:pPr>
      <w:r>
        <w:rPr>
          <w:rFonts w:ascii="Tempus Sans ITC" w:hAnsi="Tempus Sans ITC" w:cs="Tahoma"/>
          <w:b w:val="0"/>
          <w:bCs/>
          <w:szCs w:val="32"/>
        </w:rPr>
        <w:t xml:space="preserve">Si bien podría pensarse que el delito </w:t>
      </w:r>
      <w:r w:rsidRPr="006F2C97">
        <w:rPr>
          <w:rFonts w:ascii="Tempus Sans ITC" w:hAnsi="Tempus Sans ITC" w:cs="Tahoma"/>
          <w:b w:val="0"/>
          <w:bCs/>
          <w:i/>
          <w:szCs w:val="32"/>
        </w:rPr>
        <w:t>base</w:t>
      </w:r>
      <w:r>
        <w:rPr>
          <w:rFonts w:ascii="Tempus Sans ITC" w:hAnsi="Tempus Sans ITC" w:cs="Tahoma"/>
          <w:b w:val="0"/>
          <w:bCs/>
          <w:szCs w:val="32"/>
        </w:rPr>
        <w:t xml:space="preserve"> tendría que ser cometido por los procesados, lo cierto es que esa exigencia</w:t>
      </w:r>
      <w:r w:rsidR="00017A48">
        <w:rPr>
          <w:rFonts w:ascii="Tempus Sans ITC" w:hAnsi="Tempus Sans ITC" w:cs="Tahoma"/>
          <w:b w:val="0"/>
          <w:bCs/>
          <w:szCs w:val="32"/>
        </w:rPr>
        <w:t xml:space="preserve"> no está integrada al tipo.</w:t>
      </w:r>
      <w:r>
        <w:rPr>
          <w:rFonts w:ascii="Tempus Sans ITC" w:hAnsi="Tempus Sans ITC" w:cs="Tahoma"/>
          <w:b w:val="0"/>
          <w:bCs/>
          <w:szCs w:val="32"/>
        </w:rPr>
        <w:t xml:space="preserve"> Basta leer de nuevo la disposición para concluir cómo el delito </w:t>
      </w:r>
      <w:r w:rsidRPr="006F2C97">
        <w:rPr>
          <w:rFonts w:ascii="Tempus Sans ITC" w:hAnsi="Tempus Sans ITC" w:cs="Tahoma"/>
          <w:b w:val="0"/>
          <w:bCs/>
          <w:i/>
          <w:szCs w:val="32"/>
        </w:rPr>
        <w:t>previo</w:t>
      </w:r>
      <w:r>
        <w:rPr>
          <w:rFonts w:ascii="Tempus Sans ITC" w:hAnsi="Tempus Sans ITC" w:cs="Tahoma"/>
          <w:b w:val="0"/>
          <w:bCs/>
          <w:szCs w:val="32"/>
        </w:rPr>
        <w:t xml:space="preserve"> puede ser acreditado a</w:t>
      </w:r>
      <w:r w:rsidR="006539AF">
        <w:rPr>
          <w:rFonts w:ascii="Tempus Sans ITC" w:hAnsi="Tempus Sans ITC" w:cs="Tahoma"/>
          <w:b w:val="0"/>
          <w:bCs/>
          <w:szCs w:val="32"/>
        </w:rPr>
        <w:t xml:space="preserve">l procesado por el blanqueo </w:t>
      </w:r>
      <w:r w:rsidR="006539AF" w:rsidRPr="006539AF">
        <w:rPr>
          <w:rFonts w:ascii="Tempus Sans ITC" w:hAnsi="Tempus Sans ITC" w:cs="Tahoma"/>
          <w:b w:val="0"/>
          <w:bCs/>
          <w:i/>
          <w:szCs w:val="32"/>
        </w:rPr>
        <w:t>o</w:t>
      </w:r>
      <w:r w:rsidRPr="006539AF">
        <w:rPr>
          <w:rFonts w:ascii="Tempus Sans ITC" w:hAnsi="Tempus Sans ITC" w:cs="Tahoma"/>
          <w:b w:val="0"/>
          <w:bCs/>
          <w:i/>
          <w:szCs w:val="32"/>
        </w:rPr>
        <w:t xml:space="preserve"> </w:t>
      </w:r>
      <w:r w:rsidR="006539AF">
        <w:rPr>
          <w:rFonts w:ascii="Tempus Sans ITC" w:hAnsi="Tempus Sans ITC" w:cs="Tahoma"/>
          <w:b w:val="0"/>
          <w:bCs/>
          <w:i/>
          <w:szCs w:val="32"/>
        </w:rPr>
        <w:t xml:space="preserve">a </w:t>
      </w:r>
      <w:r w:rsidRPr="006539AF">
        <w:rPr>
          <w:rFonts w:ascii="Tempus Sans ITC" w:hAnsi="Tempus Sans ITC" w:cs="Tahoma"/>
          <w:b w:val="0"/>
          <w:bCs/>
          <w:i/>
          <w:szCs w:val="32"/>
        </w:rPr>
        <w:t>otra u otras personas</w:t>
      </w:r>
      <w:r w:rsidR="006539AF">
        <w:rPr>
          <w:rFonts w:ascii="Tempus Sans ITC" w:hAnsi="Tempus Sans ITC" w:cs="Tahoma"/>
          <w:b w:val="0"/>
          <w:bCs/>
          <w:szCs w:val="32"/>
        </w:rPr>
        <w:t>,</w:t>
      </w:r>
      <w:r>
        <w:rPr>
          <w:rFonts w:ascii="Tempus Sans ITC" w:hAnsi="Tempus Sans ITC" w:cs="Tahoma"/>
          <w:b w:val="0"/>
          <w:bCs/>
          <w:szCs w:val="32"/>
        </w:rPr>
        <w:t xml:space="preserve"> y que </w:t>
      </w:r>
      <w:r w:rsidR="00017A48">
        <w:rPr>
          <w:rFonts w:ascii="Tempus Sans ITC" w:hAnsi="Tempus Sans ITC" w:cs="Tahoma"/>
          <w:b w:val="0"/>
          <w:bCs/>
          <w:szCs w:val="32"/>
        </w:rPr>
        <w:t>el punible subyacente puede</w:t>
      </w:r>
      <w:r w:rsidR="006539AF">
        <w:rPr>
          <w:rFonts w:ascii="Tempus Sans ITC" w:hAnsi="Tempus Sans ITC" w:cs="Tahoma"/>
          <w:b w:val="0"/>
          <w:bCs/>
          <w:szCs w:val="32"/>
        </w:rPr>
        <w:t xml:space="preserve"> ser cometido</w:t>
      </w:r>
      <w:r>
        <w:rPr>
          <w:rFonts w:ascii="Tempus Sans ITC" w:hAnsi="Tempus Sans ITC" w:cs="Tahoma"/>
          <w:b w:val="0"/>
          <w:bCs/>
          <w:szCs w:val="32"/>
        </w:rPr>
        <w:t xml:space="preserve"> de manera </w:t>
      </w:r>
      <w:r w:rsidRPr="006F2C97">
        <w:rPr>
          <w:rFonts w:ascii="Tempus Sans ITC" w:hAnsi="Tempus Sans ITC" w:cs="Tahoma"/>
          <w:b w:val="0"/>
          <w:bCs/>
          <w:i/>
          <w:szCs w:val="32"/>
        </w:rPr>
        <w:t>mediata</w:t>
      </w:r>
      <w:r>
        <w:rPr>
          <w:rFonts w:ascii="Tempus Sans ITC" w:hAnsi="Tempus Sans ITC" w:cs="Tahoma"/>
          <w:b w:val="0"/>
          <w:bCs/>
          <w:szCs w:val="32"/>
        </w:rPr>
        <w:t xml:space="preserve"> o </w:t>
      </w:r>
      <w:r w:rsidRPr="006F2C97">
        <w:rPr>
          <w:rFonts w:ascii="Tempus Sans ITC" w:hAnsi="Tempus Sans ITC" w:cs="Tahoma"/>
          <w:b w:val="0"/>
          <w:bCs/>
          <w:i/>
          <w:szCs w:val="32"/>
        </w:rPr>
        <w:t>inmediata</w:t>
      </w:r>
      <w:r>
        <w:rPr>
          <w:rFonts w:ascii="Tempus Sans ITC" w:hAnsi="Tempus Sans ITC" w:cs="Tahoma"/>
          <w:b w:val="0"/>
          <w:bCs/>
          <w:szCs w:val="32"/>
        </w:rPr>
        <w:t>.</w:t>
      </w:r>
    </w:p>
    <w:p w:rsidR="006F2C97" w:rsidRDefault="006F2C97" w:rsidP="006F2C97">
      <w:pPr>
        <w:pStyle w:val="Profesin"/>
        <w:tabs>
          <w:tab w:val="clear" w:pos="1134"/>
          <w:tab w:val="left" w:pos="0"/>
        </w:tabs>
        <w:spacing w:line="360" w:lineRule="auto"/>
        <w:jc w:val="both"/>
        <w:rPr>
          <w:rFonts w:ascii="Tempus Sans ITC" w:hAnsi="Tempus Sans ITC" w:cs="Tahoma"/>
          <w:b w:val="0"/>
          <w:bCs/>
          <w:szCs w:val="32"/>
        </w:rPr>
      </w:pPr>
    </w:p>
    <w:p w:rsidR="006F2C97" w:rsidRDefault="006F2C97"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Como</w:t>
      </w:r>
      <w:r w:rsidR="004676F5">
        <w:rPr>
          <w:rFonts w:ascii="Tempus Sans ITC" w:hAnsi="Tempus Sans ITC" w:cs="Tahoma"/>
          <w:b w:val="0"/>
        </w:rPr>
        <w:t xml:space="preserve"> en el asunto analizado</w:t>
      </w:r>
      <w:r>
        <w:rPr>
          <w:rFonts w:ascii="Tempus Sans ITC" w:hAnsi="Tempus Sans ITC" w:cs="Tahoma"/>
          <w:b w:val="0"/>
        </w:rPr>
        <w:t xml:space="preserve"> los funcionarios judiciales infirieron ese hecho punible del propio material probatorio que conforma el expediente por el lavado de activos, no cabe </w:t>
      </w:r>
      <w:r w:rsidR="004676F5">
        <w:rPr>
          <w:rFonts w:ascii="Tempus Sans ITC" w:hAnsi="Tempus Sans ITC" w:cs="Tahoma"/>
          <w:b w:val="0"/>
        </w:rPr>
        <w:t>ninguna observación al respecto, así no se hubiera establecido el autor o autores del mismo.</w:t>
      </w:r>
    </w:p>
    <w:p w:rsidR="006F2C97" w:rsidRDefault="006F2C97" w:rsidP="006F2C97">
      <w:pPr>
        <w:pStyle w:val="Profesin"/>
        <w:tabs>
          <w:tab w:val="clear" w:pos="1134"/>
          <w:tab w:val="left" w:pos="0"/>
        </w:tabs>
        <w:spacing w:line="360" w:lineRule="auto"/>
        <w:jc w:val="both"/>
        <w:rPr>
          <w:rFonts w:ascii="Tempus Sans ITC" w:hAnsi="Tempus Sans ITC" w:cs="Tahoma"/>
          <w:b w:val="0"/>
        </w:rPr>
      </w:pPr>
    </w:p>
    <w:p w:rsidR="00467AC8" w:rsidRDefault="004676F5"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4. A</w:t>
      </w:r>
      <w:r w:rsidR="00467AC8">
        <w:rPr>
          <w:rFonts w:ascii="Tempus Sans ITC" w:hAnsi="Tempus Sans ITC" w:cs="Tahoma"/>
          <w:b w:val="0"/>
        </w:rPr>
        <w:t>gréguese que lo dicho frente a la ley y al expediente examinado, también goza de respaldo jurisprudencial. En efecto, en un caso similar</w:t>
      </w:r>
      <w:r w:rsidR="00467AC8">
        <w:rPr>
          <w:rStyle w:val="Refdenotaalpie"/>
          <w:rFonts w:ascii="Tempus Sans ITC" w:hAnsi="Tempus Sans ITC" w:cs="Tahoma"/>
          <w:b w:val="0"/>
        </w:rPr>
        <w:footnoteReference w:id="2"/>
      </w:r>
      <w:r w:rsidR="00467AC8">
        <w:rPr>
          <w:rFonts w:ascii="Tempus Sans ITC" w:hAnsi="Tempus Sans ITC" w:cs="Tahoma"/>
          <w:b w:val="0"/>
        </w:rPr>
        <w:t xml:space="preserve">, </w:t>
      </w:r>
      <w:smartTag w:uri="urn:schemas-microsoft-com:office:smarttags" w:element="PersonName">
        <w:smartTagPr>
          <w:attr w:name="ProductID" w:val="la Sala"/>
        </w:smartTagPr>
        <w:r w:rsidR="00467AC8">
          <w:rPr>
            <w:rFonts w:ascii="Tempus Sans ITC" w:hAnsi="Tempus Sans ITC" w:cs="Tahoma"/>
            <w:b w:val="0"/>
          </w:rPr>
          <w:t>la Sala</w:t>
        </w:r>
      </w:smartTag>
      <w:r w:rsidR="00467AC8">
        <w:rPr>
          <w:rFonts w:ascii="Tempus Sans ITC" w:hAnsi="Tempus Sans ITC" w:cs="Tahoma"/>
          <w:b w:val="0"/>
        </w:rPr>
        <w:t xml:space="preserve"> manifestó lo siguiente:</w:t>
      </w:r>
    </w:p>
    <w:p w:rsidR="00467AC8" w:rsidRDefault="00467AC8" w:rsidP="006F2C97">
      <w:pPr>
        <w:pStyle w:val="Profesin"/>
        <w:tabs>
          <w:tab w:val="clear" w:pos="1134"/>
          <w:tab w:val="left" w:pos="0"/>
        </w:tabs>
        <w:spacing w:line="360" w:lineRule="auto"/>
        <w:jc w:val="both"/>
        <w:rPr>
          <w:rFonts w:ascii="Tempus Sans ITC" w:hAnsi="Tempus Sans ITC" w:cs="Tahoma"/>
          <w:b w:val="0"/>
        </w:rPr>
      </w:pPr>
    </w:p>
    <w:p w:rsidR="00467AC8" w:rsidRDefault="00467AC8"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a) Para demostrar la procedencia ilícita del dinero no es necesario comprobar su existencia mediante un reconocimiento judicial previo.</w:t>
      </w:r>
    </w:p>
    <w:p w:rsidR="00467AC8" w:rsidRDefault="00467AC8" w:rsidP="006F2C97">
      <w:pPr>
        <w:pStyle w:val="Profesin"/>
        <w:tabs>
          <w:tab w:val="clear" w:pos="1134"/>
          <w:tab w:val="left" w:pos="0"/>
        </w:tabs>
        <w:spacing w:line="360" w:lineRule="auto"/>
        <w:jc w:val="both"/>
        <w:rPr>
          <w:rFonts w:ascii="Tempus Sans ITC" w:hAnsi="Tempus Sans ITC" w:cs="Tahoma"/>
          <w:b w:val="0"/>
        </w:rPr>
      </w:pPr>
    </w:p>
    <w:p w:rsidR="00467AC8" w:rsidRDefault="00467AC8"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b) La materialidad de la conducta punible de lavado de activos no se desdibuja por el hecho de que el procesado por ese hecho punible transporte el dinero para otro.</w:t>
      </w:r>
    </w:p>
    <w:p w:rsidR="00467AC8" w:rsidRDefault="00467AC8" w:rsidP="006F2C97">
      <w:pPr>
        <w:pStyle w:val="Profesin"/>
        <w:tabs>
          <w:tab w:val="clear" w:pos="1134"/>
          <w:tab w:val="left" w:pos="0"/>
        </w:tabs>
        <w:spacing w:line="360" w:lineRule="auto"/>
        <w:jc w:val="both"/>
        <w:rPr>
          <w:rFonts w:ascii="Tempus Sans ITC" w:hAnsi="Tempus Sans ITC" w:cs="Tahoma"/>
          <w:b w:val="0"/>
        </w:rPr>
      </w:pPr>
    </w:p>
    <w:p w:rsidR="00587779" w:rsidRDefault="00467AC8"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c) “Que el juzgador hubiera admitido la explicación del procesado</w:t>
      </w:r>
      <w:r w:rsidR="00587779">
        <w:rPr>
          <w:rFonts w:ascii="Tempus Sans ITC" w:hAnsi="Tempus Sans ITC" w:cs="Tahoma"/>
          <w:b w:val="0"/>
        </w:rPr>
        <w:t xml:space="preserve"> vertida en la audiencia pública en el sentido de que las divisas incautadas pertenecían no a él sino al comerciante Vera Treviño, como con acierto lo destaca </w:t>
      </w:r>
      <w:smartTag w:uri="urn:schemas-microsoft-com:office:smarttags" w:element="PersonName">
        <w:smartTagPr>
          <w:attr w:name="ProductID" w:val="la Delegada"/>
        </w:smartTagPr>
        <w:r w:rsidR="00587779">
          <w:rPr>
            <w:rFonts w:ascii="Tempus Sans ITC" w:hAnsi="Tempus Sans ITC" w:cs="Tahoma"/>
            <w:b w:val="0"/>
          </w:rPr>
          <w:t>la Delegada</w:t>
        </w:r>
      </w:smartTag>
      <w:r w:rsidR="00587779">
        <w:rPr>
          <w:rFonts w:ascii="Tempus Sans ITC" w:hAnsi="Tempus Sans ITC" w:cs="Tahoma"/>
          <w:b w:val="0"/>
        </w:rPr>
        <w:t>, no lo obligaba a indagar por la naturaleza ilícita de la actividad económica del tercero, si el convencimiento sobre esa situación lo obtenía de otros elementos de juicio, como reiteradamente se explicó al analizar el comportamiento del procesado al momento de su aprehensión y durante toda la actuación procesal”.</w:t>
      </w:r>
    </w:p>
    <w:p w:rsidR="00587779" w:rsidRDefault="00587779" w:rsidP="006F2C97">
      <w:pPr>
        <w:pStyle w:val="Profesin"/>
        <w:tabs>
          <w:tab w:val="clear" w:pos="1134"/>
          <w:tab w:val="left" w:pos="0"/>
        </w:tabs>
        <w:spacing w:line="360" w:lineRule="auto"/>
        <w:jc w:val="both"/>
        <w:rPr>
          <w:rFonts w:ascii="Tempus Sans ITC" w:hAnsi="Tempus Sans ITC" w:cs="Tahoma"/>
          <w:b w:val="0"/>
        </w:rPr>
      </w:pPr>
    </w:p>
    <w:p w:rsidR="00587779" w:rsidRDefault="00587779"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 xml:space="preserve">d) “La propiedad del dinero en el tercero sirvió a los juzgadores de instancia para desestimar la imputación por enriquecimiento ilícito que la resolución de acusación formuló contra PEÑA PEÑA, pero fueron enfáticos en señalar que aún cuando las divisas no fueran del procesado y éste fungiera sólo como un “correo humano”, lo cierto es que estaba en capacidad de representarse el origen de los dólares y así aceptó ser parte de la </w:t>
      </w:r>
      <w:r w:rsidR="004676F5">
        <w:rPr>
          <w:rFonts w:ascii="Tempus Sans ITC" w:hAnsi="Tempus Sans ITC" w:cs="Tahoma"/>
          <w:b w:val="0"/>
        </w:rPr>
        <w:t>empres</w:t>
      </w:r>
      <w:r>
        <w:rPr>
          <w:rFonts w:ascii="Tempus Sans ITC" w:hAnsi="Tempus Sans ITC" w:cs="Tahoma"/>
          <w:b w:val="0"/>
        </w:rPr>
        <w:t>a criminal dedicada al lavado de activos al cumplir con uno de los roles característicos de esta clase de delincuencia”.</w:t>
      </w:r>
    </w:p>
    <w:p w:rsidR="00587779" w:rsidRDefault="00587779" w:rsidP="006F2C97">
      <w:pPr>
        <w:pStyle w:val="Profesin"/>
        <w:tabs>
          <w:tab w:val="clear" w:pos="1134"/>
          <w:tab w:val="left" w:pos="0"/>
        </w:tabs>
        <w:spacing w:line="360" w:lineRule="auto"/>
        <w:jc w:val="both"/>
        <w:rPr>
          <w:rFonts w:ascii="Tempus Sans ITC" w:hAnsi="Tempus Sans ITC" w:cs="Tahoma"/>
          <w:b w:val="0"/>
        </w:rPr>
      </w:pPr>
    </w:p>
    <w:p w:rsidR="00017A48" w:rsidRDefault="00587779"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 xml:space="preserve">e) </w:t>
      </w:r>
      <w:r w:rsidR="006539AF">
        <w:rPr>
          <w:rFonts w:ascii="Tempus Sans ITC" w:hAnsi="Tempus Sans ITC" w:cs="Tahoma"/>
          <w:b w:val="0"/>
        </w:rPr>
        <w:t>“</w:t>
      </w:r>
      <w:r>
        <w:rPr>
          <w:rFonts w:ascii="Tempus Sans ITC" w:hAnsi="Tempus Sans ITC" w:cs="Tahoma"/>
          <w:b w:val="0"/>
        </w:rPr>
        <w:t>La demostraci</w:t>
      </w:r>
      <w:r w:rsidR="006539AF">
        <w:rPr>
          <w:rFonts w:ascii="Tempus Sans ITC" w:hAnsi="Tempus Sans ITC" w:cs="Tahoma"/>
          <w:b w:val="0"/>
        </w:rPr>
        <w:t>ón del origen del dinero en un particular delito no está sujeta a un especial elemento de prueba, tampoco a un pronunciamiento judicial sobre el punible que lo origina, de manera que ninguna relevancia otorgaron los jueces de instancia para efectos de tipificar el lavado de activos al hecho de que el acusado hubiera sido absuelto por la conducta punible de enriquecimiento ilícito”.</w:t>
      </w:r>
    </w:p>
    <w:p w:rsidR="00017A48" w:rsidRDefault="00017A48" w:rsidP="006F2C97">
      <w:pPr>
        <w:pStyle w:val="Profesin"/>
        <w:tabs>
          <w:tab w:val="clear" w:pos="1134"/>
          <w:tab w:val="left" w:pos="0"/>
        </w:tabs>
        <w:spacing w:line="360" w:lineRule="auto"/>
        <w:jc w:val="both"/>
        <w:rPr>
          <w:rFonts w:ascii="Tempus Sans ITC" w:hAnsi="Tempus Sans ITC" w:cs="Tahoma"/>
          <w:b w:val="0"/>
        </w:rPr>
      </w:pPr>
    </w:p>
    <w:p w:rsidR="006F2C97" w:rsidRDefault="00017A48"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 xml:space="preserve">Como se desprende de lo brevemente señalado, el Tribunal no incurrió, por ningún motivo, en la </w:t>
      </w:r>
      <w:r w:rsidRPr="00017A48">
        <w:rPr>
          <w:rFonts w:ascii="Tempus Sans ITC" w:hAnsi="Tempus Sans ITC" w:cs="Tahoma"/>
          <w:b w:val="0"/>
          <w:i/>
        </w:rPr>
        <w:t>violación directa</w:t>
      </w:r>
      <w:r>
        <w:rPr>
          <w:rFonts w:ascii="Tempus Sans ITC" w:hAnsi="Tempus Sans ITC" w:cs="Tahoma"/>
          <w:b w:val="0"/>
        </w:rPr>
        <w:t xml:space="preserve"> de la ley sustancial formulada por el censor. Por tanto, el fallo reprochado no puede ser desconocido.</w:t>
      </w:r>
      <w:r w:rsidR="00587779">
        <w:rPr>
          <w:rFonts w:ascii="Tempus Sans ITC" w:hAnsi="Tempus Sans ITC" w:cs="Tahoma"/>
          <w:b w:val="0"/>
        </w:rPr>
        <w:t xml:space="preserve"> </w:t>
      </w:r>
      <w:r w:rsidR="00467AC8">
        <w:rPr>
          <w:rFonts w:ascii="Tempus Sans ITC" w:hAnsi="Tempus Sans ITC" w:cs="Tahoma"/>
          <w:b w:val="0"/>
        </w:rPr>
        <w:t xml:space="preserve"> </w:t>
      </w:r>
    </w:p>
    <w:p w:rsidR="00017A48" w:rsidRDefault="00017A48" w:rsidP="006F2C97">
      <w:pPr>
        <w:pStyle w:val="Profesin"/>
        <w:tabs>
          <w:tab w:val="clear" w:pos="1134"/>
          <w:tab w:val="left" w:pos="0"/>
        </w:tabs>
        <w:spacing w:line="360" w:lineRule="auto"/>
        <w:jc w:val="both"/>
        <w:rPr>
          <w:rFonts w:ascii="Tempus Sans ITC" w:hAnsi="Tempus Sans ITC" w:cs="Tahoma"/>
          <w:b w:val="0"/>
        </w:rPr>
      </w:pPr>
    </w:p>
    <w:p w:rsidR="00017A48" w:rsidRDefault="00017A48" w:rsidP="006F2C97">
      <w:pPr>
        <w:pStyle w:val="Profesin"/>
        <w:tabs>
          <w:tab w:val="clear" w:pos="1134"/>
          <w:tab w:val="left" w:pos="0"/>
        </w:tabs>
        <w:spacing w:line="360" w:lineRule="auto"/>
        <w:jc w:val="both"/>
        <w:rPr>
          <w:rFonts w:ascii="Tempus Sans ITC" w:hAnsi="Tempus Sans ITC" w:cs="Tahoma"/>
          <w:b w:val="0"/>
        </w:rPr>
      </w:pPr>
      <w:r>
        <w:rPr>
          <w:rFonts w:ascii="Tempus Sans ITC" w:hAnsi="Tempus Sans ITC" w:cs="Tahoma"/>
          <w:b w:val="0"/>
        </w:rPr>
        <w:t xml:space="preserve">Con fundamento en lo expuesto, </w:t>
      </w:r>
      <w:smartTag w:uri="urn:schemas-microsoft-com:office:smarttags" w:element="PersonName">
        <w:smartTagPr>
          <w:attr w:name="ProductID" w:val="la Sala"/>
        </w:smartTagPr>
        <w:r>
          <w:rPr>
            <w:rFonts w:ascii="Tempus Sans ITC" w:hAnsi="Tempus Sans ITC" w:cs="Tahoma"/>
            <w:b w:val="0"/>
          </w:rPr>
          <w:t>la Sala</w:t>
        </w:r>
      </w:smartTag>
      <w:r>
        <w:rPr>
          <w:rFonts w:ascii="Tempus Sans ITC" w:hAnsi="Tempus Sans ITC" w:cs="Tahoma"/>
          <w:b w:val="0"/>
        </w:rPr>
        <w:t xml:space="preserve"> de Casación Penal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Pr>
              <w:rFonts w:ascii="Tempus Sans ITC" w:hAnsi="Tempus Sans ITC" w:cs="Tahoma"/>
              <w:b w:val="0"/>
            </w:rPr>
            <w:t>la Corte</w:t>
          </w:r>
        </w:smartTag>
        <w:r>
          <w:rPr>
            <w:rFonts w:ascii="Tempus Sans ITC" w:hAnsi="Tempus Sans ITC" w:cs="Tahoma"/>
            <w:b w:val="0"/>
          </w:rPr>
          <w:t xml:space="preserve"> Suprema</w:t>
        </w:r>
      </w:smartTag>
      <w:r>
        <w:rPr>
          <w:rFonts w:ascii="Tempus Sans ITC" w:hAnsi="Tempus Sans ITC" w:cs="Tahoma"/>
          <w:b w:val="0"/>
        </w:rPr>
        <w:t xml:space="preserve"> de Justicia, en un todo de acuerdo con el Ministerio Público, administrando justicia en nombre de </w:t>
      </w:r>
      <w:smartTag w:uri="urn:schemas-microsoft-com:office:smarttags" w:element="PersonName">
        <w:smartTagPr>
          <w:attr w:name="ProductID" w:val="la Rep￺blica"/>
        </w:smartTagPr>
        <w:r>
          <w:rPr>
            <w:rFonts w:ascii="Tempus Sans ITC" w:hAnsi="Tempus Sans ITC" w:cs="Tahoma"/>
            <w:b w:val="0"/>
          </w:rPr>
          <w:t>la República</w:t>
        </w:r>
      </w:smartTag>
      <w:r>
        <w:rPr>
          <w:rFonts w:ascii="Tempus Sans ITC" w:hAnsi="Tempus Sans ITC" w:cs="Tahoma"/>
          <w:b w:val="0"/>
        </w:rPr>
        <w:t xml:space="preserve"> y por autoridad de la ley,</w:t>
      </w:r>
    </w:p>
    <w:p w:rsidR="006F2C97" w:rsidRDefault="006F2C97" w:rsidP="006F2C97">
      <w:pPr>
        <w:pStyle w:val="Profesin"/>
        <w:tabs>
          <w:tab w:val="clear" w:pos="1134"/>
          <w:tab w:val="left" w:pos="0"/>
        </w:tabs>
        <w:spacing w:line="360" w:lineRule="auto"/>
        <w:jc w:val="both"/>
        <w:rPr>
          <w:rFonts w:ascii="Tempus Sans ITC" w:hAnsi="Tempus Sans ITC" w:cs="Tahoma"/>
          <w:b w:val="0"/>
        </w:rPr>
      </w:pPr>
    </w:p>
    <w:p w:rsidR="001B2277" w:rsidRPr="002E2228" w:rsidRDefault="001B2277" w:rsidP="007B31FE">
      <w:pPr>
        <w:pStyle w:val="Profesin"/>
        <w:spacing w:line="360" w:lineRule="auto"/>
        <w:jc w:val="right"/>
        <w:rPr>
          <w:rFonts w:ascii="Tempus Sans ITC" w:hAnsi="Tempus Sans ITC" w:cs="Tahoma"/>
          <w:sz w:val="36"/>
        </w:rPr>
      </w:pPr>
      <w:r w:rsidRPr="002E2228">
        <w:rPr>
          <w:rFonts w:ascii="Tempus Sans ITC" w:hAnsi="Tempus Sans ITC" w:cs="Tahoma"/>
          <w:sz w:val="36"/>
        </w:rPr>
        <w:t>RESUELVE</w:t>
      </w:r>
    </w:p>
    <w:p w:rsidR="001B2277" w:rsidRPr="002E2228" w:rsidRDefault="001B2277">
      <w:pPr>
        <w:pStyle w:val="Profesin"/>
        <w:spacing w:line="360" w:lineRule="auto"/>
        <w:jc w:val="both"/>
        <w:rPr>
          <w:rFonts w:ascii="Tempus Sans ITC" w:hAnsi="Tempus Sans ITC" w:cs="Tahoma"/>
          <w:b w:val="0"/>
        </w:rPr>
      </w:pPr>
      <w:r w:rsidRPr="002E2228">
        <w:rPr>
          <w:rFonts w:ascii="Tempus Sans ITC" w:hAnsi="Tempus Sans ITC" w:cs="Tahoma"/>
          <w:b w:val="0"/>
        </w:rPr>
        <w:tab/>
      </w:r>
    </w:p>
    <w:p w:rsidR="001B2277" w:rsidRDefault="004970F9">
      <w:pPr>
        <w:pStyle w:val="Profesin"/>
        <w:spacing w:line="360" w:lineRule="auto"/>
        <w:jc w:val="both"/>
        <w:rPr>
          <w:rFonts w:ascii="Tempus Sans ITC" w:hAnsi="Tempus Sans ITC" w:cs="Tahoma"/>
          <w:b w:val="0"/>
        </w:rPr>
      </w:pPr>
      <w:r>
        <w:rPr>
          <w:rFonts w:ascii="Tempus Sans ITC" w:hAnsi="Tempus Sans ITC" w:cs="Tahoma"/>
          <w:bCs/>
        </w:rPr>
        <w:t>No c</w:t>
      </w:r>
      <w:r w:rsidR="001B2277" w:rsidRPr="002E2228">
        <w:rPr>
          <w:rFonts w:ascii="Tempus Sans ITC" w:hAnsi="Tempus Sans ITC" w:cs="Tahoma"/>
          <w:bCs/>
        </w:rPr>
        <w:t>asar</w:t>
      </w:r>
      <w:r>
        <w:rPr>
          <w:rFonts w:ascii="Tempus Sans ITC" w:hAnsi="Tempus Sans ITC" w:cs="Tahoma"/>
          <w:b w:val="0"/>
        </w:rPr>
        <w:t xml:space="preserve"> </w:t>
      </w:r>
      <w:r w:rsidR="001B2277" w:rsidRPr="002E2228">
        <w:rPr>
          <w:rFonts w:ascii="Tempus Sans ITC" w:hAnsi="Tempus Sans ITC" w:cs="Tahoma"/>
          <w:b w:val="0"/>
        </w:rPr>
        <w:t xml:space="preserve">la sentencia </w:t>
      </w:r>
      <w:r>
        <w:rPr>
          <w:rFonts w:ascii="Tempus Sans ITC" w:hAnsi="Tempus Sans ITC" w:cs="Tahoma"/>
          <w:b w:val="0"/>
        </w:rPr>
        <w:t>impugnada.</w:t>
      </w:r>
    </w:p>
    <w:p w:rsidR="004970F9" w:rsidRDefault="004970F9">
      <w:pPr>
        <w:pStyle w:val="Profesin"/>
        <w:spacing w:line="360" w:lineRule="auto"/>
        <w:jc w:val="both"/>
        <w:rPr>
          <w:rFonts w:ascii="Tempus Sans ITC" w:hAnsi="Tempus Sans ITC" w:cs="Tahoma"/>
          <w:b w:val="0"/>
        </w:rPr>
      </w:pPr>
    </w:p>
    <w:p w:rsidR="004970F9" w:rsidRPr="002E2228" w:rsidRDefault="004970F9">
      <w:pPr>
        <w:pStyle w:val="Profesin"/>
        <w:spacing w:line="360" w:lineRule="auto"/>
        <w:jc w:val="both"/>
        <w:rPr>
          <w:rFonts w:ascii="Tempus Sans ITC" w:hAnsi="Tempus Sans ITC" w:cs="Tahoma"/>
          <w:bCs/>
        </w:rPr>
      </w:pPr>
      <w:r>
        <w:rPr>
          <w:rFonts w:ascii="Tempus Sans ITC" w:hAnsi="Tempus Sans ITC" w:cs="Tahoma"/>
          <w:b w:val="0"/>
        </w:rPr>
        <w:t>Contra este fallo no procede ningún recurso.</w:t>
      </w:r>
    </w:p>
    <w:p w:rsidR="001B2277" w:rsidRPr="002E2228" w:rsidRDefault="001B2277">
      <w:pPr>
        <w:pStyle w:val="Profesin"/>
        <w:spacing w:line="360" w:lineRule="auto"/>
        <w:jc w:val="both"/>
        <w:rPr>
          <w:rFonts w:ascii="Tempus Sans ITC" w:hAnsi="Tempus Sans ITC" w:cs="Tahoma"/>
          <w:bCs/>
        </w:rPr>
      </w:pPr>
    </w:p>
    <w:p w:rsidR="001B2277" w:rsidRPr="002E2228" w:rsidRDefault="001B2277">
      <w:pPr>
        <w:pStyle w:val="Profesin"/>
        <w:spacing w:line="360" w:lineRule="auto"/>
        <w:rPr>
          <w:rFonts w:ascii="Tempus Sans ITC" w:hAnsi="Tempus Sans ITC" w:cs="Tahoma"/>
          <w:b w:val="0"/>
        </w:rPr>
      </w:pPr>
    </w:p>
    <w:p w:rsidR="001B2277" w:rsidRPr="002E2228" w:rsidRDefault="001B2277">
      <w:pPr>
        <w:pStyle w:val="Profesin"/>
        <w:spacing w:line="360" w:lineRule="auto"/>
        <w:rPr>
          <w:rFonts w:ascii="Tempus Sans ITC" w:hAnsi="Tempus Sans ITC" w:cs="Tahoma"/>
          <w:b w:val="0"/>
        </w:rPr>
      </w:pPr>
      <w:r w:rsidRPr="002E2228">
        <w:rPr>
          <w:rFonts w:ascii="Tempus Sans ITC" w:hAnsi="Tempus Sans ITC" w:cs="Tahoma"/>
          <w:b w:val="0"/>
        </w:rPr>
        <w:t>Notifíquese y cúmplase.</w:t>
      </w:r>
    </w:p>
    <w:p w:rsidR="001B2277" w:rsidRPr="002E2228" w:rsidRDefault="001B2277">
      <w:pPr>
        <w:pStyle w:val="Profesin"/>
        <w:spacing w:line="240" w:lineRule="auto"/>
        <w:rPr>
          <w:rFonts w:ascii="Tempus Sans ITC" w:hAnsi="Tempus Sans ITC" w:cs="Tahoma"/>
          <w:b w:val="0"/>
        </w:rPr>
      </w:pPr>
    </w:p>
    <w:p w:rsidR="001B2277" w:rsidRPr="002E2228" w:rsidRDefault="001B2277">
      <w:pPr>
        <w:pStyle w:val="Profesin"/>
        <w:spacing w:line="240" w:lineRule="auto"/>
        <w:rPr>
          <w:rFonts w:ascii="Tempus Sans ITC" w:hAnsi="Tempus Sans ITC" w:cs="Tahoma"/>
          <w:b w:val="0"/>
        </w:rPr>
      </w:pPr>
    </w:p>
    <w:p w:rsidR="001B2277" w:rsidRPr="002E2228" w:rsidRDefault="001B2277">
      <w:pPr>
        <w:pStyle w:val="Profesin"/>
        <w:spacing w:line="240" w:lineRule="auto"/>
        <w:rPr>
          <w:rFonts w:ascii="Tempus Sans ITC" w:hAnsi="Tempus Sans ITC" w:cs="Tahoma"/>
          <w:b w:val="0"/>
        </w:rPr>
      </w:pPr>
    </w:p>
    <w:p w:rsidR="001B2277" w:rsidRPr="002E2228" w:rsidRDefault="001B2277">
      <w:pPr>
        <w:pStyle w:val="Profesin"/>
        <w:spacing w:line="240" w:lineRule="auto"/>
        <w:rPr>
          <w:rFonts w:ascii="Tempus Sans ITC" w:hAnsi="Tempus Sans ITC" w:cs="Tahoma"/>
          <w:b w:val="0"/>
        </w:rPr>
      </w:pPr>
    </w:p>
    <w:p w:rsidR="001B2277" w:rsidRPr="002E2228" w:rsidRDefault="001B2277">
      <w:pPr>
        <w:pStyle w:val="Profesin"/>
        <w:spacing w:line="240" w:lineRule="auto"/>
        <w:rPr>
          <w:rFonts w:ascii="Tempus Sans ITC" w:hAnsi="Tempus Sans ITC" w:cs="Tahoma"/>
          <w:b w:val="0"/>
        </w:rPr>
      </w:pPr>
    </w:p>
    <w:p w:rsidR="001B2277" w:rsidRPr="002E2228" w:rsidRDefault="00FA13C2">
      <w:pPr>
        <w:pStyle w:val="Ttulo2"/>
        <w:spacing w:line="240" w:lineRule="auto"/>
        <w:rPr>
          <w:rFonts w:ascii="Tempus Sans ITC" w:hAnsi="Tempus Sans ITC" w:cs="Tahoma"/>
          <w:bCs/>
          <w:sz w:val="24"/>
        </w:rPr>
      </w:pPr>
      <w:r w:rsidRPr="002E2228">
        <w:rPr>
          <w:rFonts w:ascii="Tempus Sans ITC" w:hAnsi="Tempus Sans ITC" w:cs="Tahoma"/>
          <w:bCs/>
          <w:sz w:val="24"/>
        </w:rPr>
        <w:t>ALFREDO GÓMEZ QUINTERO</w:t>
      </w:r>
      <w:r w:rsidRPr="002E2228">
        <w:rPr>
          <w:rFonts w:ascii="Tempus Sans ITC" w:hAnsi="Tempus Sans ITC" w:cs="Tahoma"/>
          <w:bCs/>
          <w:sz w:val="24"/>
        </w:rPr>
        <w:tab/>
      </w:r>
    </w:p>
    <w:p w:rsidR="001B2277" w:rsidRPr="002E2228" w:rsidRDefault="001B2277">
      <w:pPr>
        <w:tabs>
          <w:tab w:val="left" w:pos="0"/>
        </w:tabs>
        <w:jc w:val="center"/>
        <w:rPr>
          <w:rFonts w:ascii="Tempus Sans ITC" w:hAnsi="Tempus Sans ITC" w:cs="Tahoma"/>
          <w:b/>
          <w:bCs/>
          <w:sz w:val="24"/>
        </w:rPr>
      </w:pPr>
    </w:p>
    <w:p w:rsidR="001B2277" w:rsidRPr="002E2228" w:rsidRDefault="001B2277">
      <w:pPr>
        <w:tabs>
          <w:tab w:val="left" w:pos="0"/>
        </w:tabs>
        <w:jc w:val="center"/>
        <w:rPr>
          <w:rFonts w:ascii="Tempus Sans ITC" w:hAnsi="Tempus Sans ITC" w:cs="Tahoma"/>
          <w:b/>
          <w:bCs/>
          <w:sz w:val="24"/>
        </w:rPr>
      </w:pPr>
    </w:p>
    <w:p w:rsidR="001B2277" w:rsidRPr="002E2228" w:rsidRDefault="001B2277">
      <w:pPr>
        <w:tabs>
          <w:tab w:val="left" w:pos="0"/>
        </w:tabs>
        <w:jc w:val="center"/>
        <w:rPr>
          <w:rFonts w:ascii="Tempus Sans ITC" w:hAnsi="Tempus Sans ITC" w:cs="Tahoma"/>
          <w:b/>
          <w:bCs/>
          <w:sz w:val="24"/>
        </w:rPr>
      </w:pPr>
    </w:p>
    <w:p w:rsidR="001B2277" w:rsidRPr="002E2228" w:rsidRDefault="001B2277">
      <w:pPr>
        <w:tabs>
          <w:tab w:val="left" w:pos="0"/>
        </w:tabs>
        <w:jc w:val="center"/>
        <w:rPr>
          <w:rFonts w:ascii="Tempus Sans ITC" w:hAnsi="Tempus Sans ITC" w:cs="Tahoma"/>
          <w:b/>
          <w:bCs/>
          <w:sz w:val="24"/>
        </w:rPr>
      </w:pPr>
    </w:p>
    <w:p w:rsidR="00FA13C2" w:rsidRPr="002E2228" w:rsidRDefault="00FA13C2">
      <w:pPr>
        <w:pStyle w:val="Ttulo8"/>
        <w:tabs>
          <w:tab w:val="left" w:pos="0"/>
        </w:tabs>
        <w:spacing w:line="240" w:lineRule="auto"/>
        <w:rPr>
          <w:rFonts w:ascii="Tempus Sans ITC" w:hAnsi="Tempus Sans ITC" w:cs="Tahoma"/>
          <w:b/>
          <w:bCs/>
        </w:rPr>
      </w:pPr>
    </w:p>
    <w:p w:rsidR="001B2277" w:rsidRPr="002E2228" w:rsidRDefault="001B2277">
      <w:pPr>
        <w:pStyle w:val="Ttulo8"/>
        <w:tabs>
          <w:tab w:val="left" w:pos="0"/>
        </w:tabs>
        <w:spacing w:line="240" w:lineRule="auto"/>
        <w:rPr>
          <w:rFonts w:ascii="Tempus Sans ITC" w:hAnsi="Tempus Sans ITC" w:cs="Tahoma"/>
          <w:b/>
          <w:bCs/>
        </w:rPr>
      </w:pPr>
      <w:r w:rsidRPr="002E2228">
        <w:rPr>
          <w:rFonts w:ascii="Tempus Sans ITC" w:hAnsi="Tempus Sans ITC" w:cs="Tahoma"/>
          <w:b/>
          <w:bCs/>
        </w:rPr>
        <w:t>SIGIFREDO E</w:t>
      </w:r>
      <w:r w:rsidR="00FA13C2" w:rsidRPr="002E2228">
        <w:rPr>
          <w:rFonts w:ascii="Tempus Sans ITC" w:hAnsi="Tempus Sans ITC" w:cs="Tahoma"/>
          <w:b/>
          <w:bCs/>
        </w:rPr>
        <w:t>SPINOSA PÉREZ</w:t>
      </w:r>
      <w:r w:rsidR="00FA13C2" w:rsidRPr="002E2228">
        <w:rPr>
          <w:rFonts w:ascii="Tempus Sans ITC" w:hAnsi="Tempus Sans ITC" w:cs="Tahoma"/>
          <w:b/>
          <w:bCs/>
        </w:rPr>
        <w:tab/>
        <w:t xml:space="preserve">         ÁLVARO ORLANDO PÉREZ PINZÓN </w:t>
      </w:r>
    </w:p>
    <w:p w:rsidR="001B2277" w:rsidRPr="002E2228" w:rsidRDefault="001B2277">
      <w:pPr>
        <w:tabs>
          <w:tab w:val="left" w:pos="0"/>
        </w:tabs>
        <w:jc w:val="both"/>
        <w:rPr>
          <w:rFonts w:ascii="Tempus Sans ITC" w:hAnsi="Tempus Sans ITC" w:cs="Tahoma"/>
          <w:b/>
          <w:bCs/>
          <w:sz w:val="24"/>
        </w:rPr>
      </w:pPr>
    </w:p>
    <w:p w:rsidR="001B2277" w:rsidRPr="002E2228" w:rsidRDefault="001B2277">
      <w:pPr>
        <w:tabs>
          <w:tab w:val="left" w:pos="0"/>
        </w:tabs>
        <w:jc w:val="both"/>
        <w:rPr>
          <w:rFonts w:ascii="Tempus Sans ITC" w:hAnsi="Tempus Sans ITC" w:cs="Tahoma"/>
          <w:b/>
          <w:bCs/>
          <w:sz w:val="24"/>
        </w:rPr>
      </w:pPr>
    </w:p>
    <w:p w:rsidR="001B2277" w:rsidRPr="002E2228" w:rsidRDefault="001B2277">
      <w:pPr>
        <w:tabs>
          <w:tab w:val="left" w:pos="0"/>
        </w:tabs>
        <w:jc w:val="both"/>
        <w:rPr>
          <w:rFonts w:ascii="Tempus Sans ITC" w:hAnsi="Tempus Sans ITC" w:cs="Tahoma"/>
          <w:b/>
          <w:bCs/>
          <w:sz w:val="24"/>
        </w:rPr>
      </w:pPr>
    </w:p>
    <w:p w:rsidR="00FA13C2" w:rsidRPr="002E2228" w:rsidRDefault="00FA13C2">
      <w:pPr>
        <w:tabs>
          <w:tab w:val="left" w:pos="0"/>
        </w:tabs>
        <w:jc w:val="both"/>
        <w:rPr>
          <w:rFonts w:ascii="Tempus Sans ITC" w:hAnsi="Tempus Sans ITC" w:cs="Tahoma"/>
          <w:b/>
          <w:bCs/>
          <w:sz w:val="24"/>
        </w:rPr>
      </w:pPr>
    </w:p>
    <w:p w:rsidR="00FA13C2" w:rsidRPr="002E2228" w:rsidRDefault="00FA13C2">
      <w:pPr>
        <w:tabs>
          <w:tab w:val="left" w:pos="0"/>
        </w:tabs>
        <w:jc w:val="both"/>
        <w:rPr>
          <w:rFonts w:ascii="Tempus Sans ITC" w:hAnsi="Tempus Sans ITC" w:cs="Tahoma"/>
          <w:b/>
          <w:bCs/>
          <w:sz w:val="24"/>
        </w:rPr>
      </w:pPr>
    </w:p>
    <w:p w:rsidR="001B2277" w:rsidRPr="002E2228" w:rsidRDefault="001B2277">
      <w:pPr>
        <w:tabs>
          <w:tab w:val="left" w:pos="0"/>
        </w:tabs>
        <w:jc w:val="both"/>
        <w:rPr>
          <w:rFonts w:ascii="Tempus Sans ITC" w:hAnsi="Tempus Sans ITC" w:cs="Tahoma"/>
          <w:b/>
          <w:bCs/>
          <w:sz w:val="24"/>
        </w:rPr>
      </w:pPr>
      <w:r w:rsidRPr="002E2228">
        <w:rPr>
          <w:rFonts w:ascii="Tempus Sans ITC" w:hAnsi="Tempus Sans ITC" w:cs="Tahoma"/>
          <w:b/>
          <w:bCs/>
          <w:sz w:val="24"/>
        </w:rPr>
        <w:t>MARINA PULIDO DE BARÓN</w:t>
      </w:r>
      <w:r w:rsidR="00FA13C2" w:rsidRPr="002E2228">
        <w:rPr>
          <w:rFonts w:ascii="Tempus Sans ITC" w:hAnsi="Tempus Sans ITC" w:cs="Tahoma"/>
          <w:b/>
          <w:bCs/>
          <w:sz w:val="24"/>
        </w:rPr>
        <w:tab/>
      </w:r>
      <w:r w:rsidR="00FA13C2" w:rsidRPr="002E2228">
        <w:rPr>
          <w:rFonts w:ascii="Tempus Sans ITC" w:hAnsi="Tempus Sans ITC" w:cs="Tahoma"/>
          <w:b/>
          <w:bCs/>
          <w:sz w:val="24"/>
        </w:rPr>
        <w:tab/>
      </w:r>
      <w:r w:rsidR="00FA13C2" w:rsidRPr="002E2228">
        <w:rPr>
          <w:rFonts w:ascii="Tempus Sans ITC" w:hAnsi="Tempus Sans ITC" w:cs="Tahoma"/>
          <w:b/>
          <w:bCs/>
          <w:sz w:val="24"/>
          <w:szCs w:val="24"/>
        </w:rPr>
        <w:t>JORGE LUIS QUINTERO MILANÉS</w:t>
      </w:r>
    </w:p>
    <w:p w:rsidR="001B2277" w:rsidRPr="002E2228" w:rsidRDefault="001B2277">
      <w:pPr>
        <w:tabs>
          <w:tab w:val="left" w:pos="0"/>
        </w:tabs>
        <w:jc w:val="both"/>
        <w:rPr>
          <w:rFonts w:ascii="Tempus Sans ITC" w:hAnsi="Tempus Sans ITC" w:cs="Tahoma"/>
          <w:b/>
          <w:bCs/>
          <w:sz w:val="24"/>
        </w:rPr>
      </w:pPr>
    </w:p>
    <w:p w:rsidR="001B2277" w:rsidRPr="002E2228" w:rsidRDefault="001B2277">
      <w:pPr>
        <w:tabs>
          <w:tab w:val="left" w:pos="0"/>
        </w:tabs>
        <w:jc w:val="both"/>
        <w:rPr>
          <w:rFonts w:ascii="Tempus Sans ITC" w:hAnsi="Tempus Sans ITC" w:cs="Tahoma"/>
          <w:b/>
          <w:bCs/>
          <w:sz w:val="24"/>
        </w:rPr>
      </w:pPr>
    </w:p>
    <w:p w:rsidR="001B2277" w:rsidRPr="002E2228" w:rsidRDefault="001B2277">
      <w:pPr>
        <w:tabs>
          <w:tab w:val="left" w:pos="0"/>
        </w:tabs>
        <w:jc w:val="both"/>
        <w:rPr>
          <w:rFonts w:ascii="Tempus Sans ITC" w:hAnsi="Tempus Sans ITC" w:cs="Tahoma"/>
          <w:b/>
          <w:bCs/>
          <w:sz w:val="24"/>
        </w:rPr>
      </w:pPr>
    </w:p>
    <w:p w:rsidR="00FA13C2" w:rsidRPr="002E2228" w:rsidRDefault="00FA13C2">
      <w:pPr>
        <w:pStyle w:val="Ttulo8"/>
        <w:tabs>
          <w:tab w:val="left" w:pos="0"/>
        </w:tabs>
        <w:spacing w:line="240" w:lineRule="auto"/>
        <w:rPr>
          <w:rFonts w:ascii="Tempus Sans ITC" w:hAnsi="Tempus Sans ITC" w:cs="Tahoma"/>
          <w:b/>
          <w:bCs/>
        </w:rPr>
      </w:pPr>
    </w:p>
    <w:p w:rsidR="00FA13C2" w:rsidRPr="002E2228" w:rsidRDefault="00FA13C2">
      <w:pPr>
        <w:pStyle w:val="Ttulo8"/>
        <w:tabs>
          <w:tab w:val="left" w:pos="0"/>
        </w:tabs>
        <w:spacing w:line="240" w:lineRule="auto"/>
        <w:rPr>
          <w:rFonts w:ascii="Tempus Sans ITC" w:hAnsi="Tempus Sans ITC" w:cs="Tahoma"/>
          <w:b/>
          <w:bCs/>
        </w:rPr>
      </w:pPr>
    </w:p>
    <w:p w:rsidR="001B2277" w:rsidRPr="002E2228" w:rsidRDefault="001B2277">
      <w:pPr>
        <w:pStyle w:val="Ttulo8"/>
        <w:tabs>
          <w:tab w:val="left" w:pos="0"/>
        </w:tabs>
        <w:spacing w:line="240" w:lineRule="auto"/>
        <w:rPr>
          <w:rFonts w:ascii="Tempus Sans ITC" w:hAnsi="Tempus Sans ITC" w:cs="Tahoma"/>
          <w:b/>
          <w:bCs/>
        </w:rPr>
      </w:pPr>
      <w:r w:rsidRPr="002E2228">
        <w:rPr>
          <w:rFonts w:ascii="Tempus Sans ITC" w:hAnsi="Tempus Sans ITC" w:cs="Tahoma"/>
          <w:b/>
          <w:bCs/>
        </w:rPr>
        <w:t>YESID RAMÍREZ BASTIDAS</w:t>
      </w:r>
      <w:r w:rsidR="00FA13C2" w:rsidRPr="002E2228">
        <w:rPr>
          <w:rFonts w:ascii="Tempus Sans ITC" w:hAnsi="Tempus Sans ITC" w:cs="Tahoma"/>
          <w:b/>
          <w:bCs/>
        </w:rPr>
        <w:tab/>
      </w:r>
      <w:r w:rsidR="00FA13C2" w:rsidRPr="002E2228">
        <w:rPr>
          <w:rFonts w:ascii="Tempus Sans ITC" w:hAnsi="Tempus Sans ITC" w:cs="Tahoma"/>
          <w:b/>
          <w:bCs/>
        </w:rPr>
        <w:tab/>
      </w:r>
      <w:r w:rsidR="00FA13C2" w:rsidRPr="002E2228">
        <w:rPr>
          <w:rFonts w:ascii="Tempus Sans ITC" w:hAnsi="Tempus Sans ITC" w:cs="Tahoma"/>
          <w:b/>
          <w:bCs/>
        </w:rPr>
        <w:tab/>
        <w:t>JULIO E. SOCHA SALAMANCA</w:t>
      </w:r>
    </w:p>
    <w:p w:rsidR="001B2277" w:rsidRPr="002E2228" w:rsidRDefault="001B2277">
      <w:pPr>
        <w:tabs>
          <w:tab w:val="left" w:pos="0"/>
        </w:tabs>
        <w:jc w:val="both"/>
        <w:rPr>
          <w:rFonts w:ascii="Tempus Sans ITC" w:hAnsi="Tempus Sans ITC" w:cs="Tahoma"/>
          <w:b/>
          <w:bCs/>
          <w:sz w:val="24"/>
        </w:rPr>
      </w:pPr>
    </w:p>
    <w:p w:rsidR="001B2277" w:rsidRPr="002E2228" w:rsidRDefault="001B2277">
      <w:pPr>
        <w:pStyle w:val="Ttulo2"/>
        <w:spacing w:line="240" w:lineRule="auto"/>
        <w:jc w:val="left"/>
        <w:rPr>
          <w:rFonts w:ascii="Tempus Sans ITC" w:hAnsi="Tempus Sans ITC" w:cs="Tahoma"/>
          <w:bCs/>
          <w:sz w:val="24"/>
        </w:rPr>
      </w:pPr>
    </w:p>
    <w:p w:rsidR="001B2277" w:rsidRPr="002E2228" w:rsidRDefault="001B2277">
      <w:pPr>
        <w:pStyle w:val="Ttulo2"/>
        <w:spacing w:line="240" w:lineRule="auto"/>
        <w:jc w:val="left"/>
        <w:rPr>
          <w:rFonts w:ascii="Tempus Sans ITC" w:hAnsi="Tempus Sans ITC" w:cs="Tahoma"/>
          <w:bCs/>
          <w:sz w:val="24"/>
        </w:rPr>
      </w:pPr>
    </w:p>
    <w:p w:rsidR="00FA13C2" w:rsidRPr="002E2228" w:rsidRDefault="00FA13C2">
      <w:pPr>
        <w:pStyle w:val="Ttulo2"/>
        <w:spacing w:line="240" w:lineRule="auto"/>
        <w:jc w:val="left"/>
        <w:rPr>
          <w:rFonts w:ascii="Tempus Sans ITC" w:hAnsi="Tempus Sans ITC" w:cs="Tahoma"/>
          <w:b w:val="0"/>
          <w:sz w:val="20"/>
        </w:rPr>
      </w:pPr>
    </w:p>
    <w:p w:rsidR="00FA13C2" w:rsidRPr="002E2228" w:rsidRDefault="00FA13C2">
      <w:pPr>
        <w:pStyle w:val="Ttulo2"/>
        <w:spacing w:line="240" w:lineRule="auto"/>
        <w:jc w:val="left"/>
        <w:rPr>
          <w:rFonts w:ascii="Tempus Sans ITC" w:hAnsi="Tempus Sans ITC" w:cs="Tahoma"/>
          <w:b w:val="0"/>
          <w:sz w:val="20"/>
        </w:rPr>
      </w:pPr>
    </w:p>
    <w:p w:rsidR="001B2277" w:rsidRPr="002E2228" w:rsidRDefault="00FA13C2">
      <w:pPr>
        <w:pStyle w:val="Ttulo2"/>
        <w:spacing w:line="240" w:lineRule="auto"/>
        <w:jc w:val="left"/>
        <w:rPr>
          <w:rFonts w:ascii="Tempus Sans ITC" w:hAnsi="Tempus Sans ITC" w:cs="Tahoma"/>
          <w:bCs/>
          <w:sz w:val="24"/>
        </w:rPr>
      </w:pPr>
      <w:r w:rsidRPr="002E2228">
        <w:rPr>
          <w:rFonts w:ascii="Tempus Sans ITC" w:hAnsi="Tempus Sans ITC" w:cs="Tahoma"/>
          <w:sz w:val="24"/>
          <w:szCs w:val="24"/>
        </w:rPr>
        <w:t>MAURO SOLARTE PORTILLA</w:t>
      </w:r>
      <w:r w:rsidRPr="002E2228">
        <w:rPr>
          <w:rFonts w:ascii="Tempus Sans ITC" w:hAnsi="Tempus Sans ITC" w:cs="Tahoma"/>
          <w:bCs/>
          <w:sz w:val="24"/>
        </w:rPr>
        <w:tab/>
      </w:r>
      <w:r w:rsidRPr="002E2228">
        <w:rPr>
          <w:rFonts w:ascii="Tempus Sans ITC" w:hAnsi="Tempus Sans ITC" w:cs="Tahoma"/>
          <w:bCs/>
          <w:sz w:val="24"/>
        </w:rPr>
        <w:tab/>
      </w:r>
      <w:r w:rsidR="001B2277" w:rsidRPr="002E2228">
        <w:rPr>
          <w:rFonts w:ascii="Tempus Sans ITC" w:hAnsi="Tempus Sans ITC" w:cs="Tahoma"/>
          <w:bCs/>
          <w:sz w:val="24"/>
        </w:rPr>
        <w:t>JAVIER ZAPATA ORTIZ</w:t>
      </w:r>
      <w:r w:rsidRPr="002E2228">
        <w:rPr>
          <w:rFonts w:ascii="Tempus Sans ITC" w:hAnsi="Tempus Sans ITC" w:cs="Tahoma"/>
          <w:bCs/>
          <w:sz w:val="24"/>
        </w:rPr>
        <w:tab/>
      </w:r>
      <w:r w:rsidRPr="002E2228">
        <w:rPr>
          <w:rFonts w:ascii="Tempus Sans ITC" w:hAnsi="Tempus Sans ITC" w:cs="Tahoma"/>
          <w:bCs/>
          <w:sz w:val="24"/>
        </w:rPr>
        <w:tab/>
      </w:r>
      <w:r w:rsidRPr="002E2228">
        <w:rPr>
          <w:rFonts w:ascii="Tempus Sans ITC" w:hAnsi="Tempus Sans ITC" w:cs="Tahoma"/>
          <w:bCs/>
          <w:sz w:val="24"/>
        </w:rPr>
        <w:tab/>
      </w:r>
    </w:p>
    <w:p w:rsidR="001B2277" w:rsidRPr="002E2228" w:rsidRDefault="001B2277">
      <w:pPr>
        <w:jc w:val="center"/>
        <w:rPr>
          <w:rFonts w:ascii="Tempus Sans ITC" w:hAnsi="Tempus Sans ITC" w:cs="Tahoma"/>
          <w:b/>
          <w:bCs/>
          <w:sz w:val="24"/>
        </w:rPr>
      </w:pPr>
    </w:p>
    <w:p w:rsidR="001B2277" w:rsidRPr="002E2228" w:rsidRDefault="001B2277">
      <w:pPr>
        <w:jc w:val="center"/>
        <w:rPr>
          <w:rFonts w:ascii="Tempus Sans ITC" w:hAnsi="Tempus Sans ITC" w:cs="Tahoma"/>
          <w:b/>
          <w:bCs/>
          <w:sz w:val="24"/>
        </w:rPr>
      </w:pPr>
    </w:p>
    <w:p w:rsidR="001B2277" w:rsidRPr="002E2228" w:rsidRDefault="001B2277">
      <w:pPr>
        <w:jc w:val="center"/>
        <w:rPr>
          <w:rFonts w:ascii="Tempus Sans ITC" w:hAnsi="Tempus Sans ITC" w:cs="Tahoma"/>
          <w:b/>
          <w:bCs/>
          <w:sz w:val="24"/>
        </w:rPr>
      </w:pPr>
    </w:p>
    <w:p w:rsidR="001B2277" w:rsidRPr="002E2228" w:rsidRDefault="001B2277">
      <w:pPr>
        <w:jc w:val="center"/>
        <w:rPr>
          <w:rFonts w:ascii="Tempus Sans ITC" w:hAnsi="Tempus Sans ITC" w:cs="Tahoma"/>
          <w:b/>
          <w:bCs/>
          <w:sz w:val="24"/>
        </w:rPr>
      </w:pPr>
    </w:p>
    <w:p w:rsidR="001B2277" w:rsidRPr="002E2228" w:rsidRDefault="001B2277">
      <w:pPr>
        <w:jc w:val="center"/>
        <w:rPr>
          <w:rFonts w:ascii="Tempus Sans ITC" w:hAnsi="Tempus Sans ITC" w:cs="Tahoma"/>
          <w:b/>
          <w:bCs/>
          <w:sz w:val="24"/>
        </w:rPr>
      </w:pPr>
      <w:r w:rsidRPr="002E2228">
        <w:rPr>
          <w:rFonts w:ascii="Tempus Sans ITC" w:hAnsi="Tempus Sans ITC" w:cs="Tahoma"/>
          <w:b/>
          <w:bCs/>
          <w:sz w:val="24"/>
        </w:rPr>
        <w:t>TERESA RUIZ NÚÑEZ</w:t>
      </w:r>
    </w:p>
    <w:p w:rsidR="001B2277" w:rsidRPr="002E2228" w:rsidRDefault="001B2277">
      <w:pPr>
        <w:pStyle w:val="Profesin"/>
        <w:spacing w:line="240" w:lineRule="auto"/>
        <w:rPr>
          <w:rFonts w:ascii="Tempus Sans ITC" w:hAnsi="Tempus Sans ITC" w:cs="Tahoma"/>
          <w:bCs/>
          <w:sz w:val="24"/>
        </w:rPr>
      </w:pPr>
      <w:r w:rsidRPr="002E2228">
        <w:rPr>
          <w:rFonts w:ascii="Tempus Sans ITC" w:hAnsi="Tempus Sans ITC" w:cs="Tahoma"/>
          <w:bCs/>
          <w:sz w:val="24"/>
        </w:rPr>
        <w:t>Secretaria</w:t>
      </w:r>
    </w:p>
    <w:sectPr w:rsidR="001B2277" w:rsidRPr="002E2228">
      <w:headerReference w:type="default" r:id="rId7"/>
      <w:footerReference w:type="even" r:id="rId8"/>
      <w:footerReference w:type="default" r:id="rId9"/>
      <w:pgSz w:w="12242" w:h="18722" w:code="14"/>
      <w:pgMar w:top="3232" w:right="1701" w:bottom="1701" w:left="226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72CC" w:rsidRDefault="009072CC">
      <w:r>
        <w:separator/>
      </w:r>
    </w:p>
  </w:endnote>
  <w:endnote w:type="continuationSeparator" w:id="0">
    <w:p w:rsidR="009072CC" w:rsidRDefault="0090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0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3D8" w:rsidRDefault="007453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453D8" w:rsidRDefault="007453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3D8" w:rsidRDefault="007453D8">
    <w:pPr>
      <w:pStyle w:val="Piedepgina"/>
      <w:framePr w:wrap="around" w:vAnchor="text" w:hAnchor="margin" w:xAlign="center" w:y="1"/>
      <w:rPr>
        <w:rStyle w:val="Nmerodepgina"/>
        <w:sz w:val="24"/>
      </w:rPr>
    </w:pPr>
    <w:r>
      <w:rPr>
        <w:rStyle w:val="Nmerodepgina"/>
        <w:sz w:val="24"/>
      </w:rPr>
      <w:fldChar w:fldCharType="begin"/>
    </w:r>
    <w:r>
      <w:rPr>
        <w:rStyle w:val="Nmerodepgina"/>
        <w:sz w:val="24"/>
      </w:rPr>
      <w:instrText xml:space="preserve">PAGE  </w:instrText>
    </w:r>
    <w:r>
      <w:rPr>
        <w:rStyle w:val="Nmerodepgina"/>
        <w:sz w:val="24"/>
      </w:rPr>
      <w:fldChar w:fldCharType="separate"/>
    </w:r>
    <w:r w:rsidR="009072CC">
      <w:rPr>
        <w:rStyle w:val="Nmerodepgina"/>
        <w:noProof/>
        <w:sz w:val="24"/>
      </w:rPr>
      <w:t>1</w:t>
    </w:r>
    <w:r>
      <w:rPr>
        <w:rStyle w:val="Nmerodepgina"/>
        <w:sz w:val="24"/>
      </w:rPr>
      <w:fldChar w:fldCharType="end"/>
    </w:r>
  </w:p>
  <w:p w:rsidR="007453D8" w:rsidRDefault="007453D8">
    <w:pPr>
      <w:pStyle w:val="Piedepgina"/>
      <w:framePr w:wrap="auto" w:vAnchor="page" w:hAnchor="margin" w:xAlign="right"/>
      <w:rPr>
        <w:sz w:val="20"/>
      </w:rPr>
    </w:pPr>
  </w:p>
  <w:p w:rsidR="007453D8" w:rsidRDefault="007453D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72CC" w:rsidRDefault="009072CC">
      <w:r>
        <w:separator/>
      </w:r>
    </w:p>
  </w:footnote>
  <w:footnote w:type="continuationSeparator" w:id="0">
    <w:p w:rsidR="009072CC" w:rsidRDefault="009072CC">
      <w:r>
        <w:continuationSeparator/>
      </w:r>
    </w:p>
  </w:footnote>
  <w:footnote w:id="1">
    <w:p w:rsidR="007453D8" w:rsidRPr="0014253A" w:rsidRDefault="007453D8">
      <w:pPr>
        <w:pStyle w:val="Textonotapie"/>
        <w:rPr>
          <w:rFonts w:ascii="Tempus Sans ITC" w:hAnsi="Tempus Sans ITC"/>
        </w:rPr>
      </w:pPr>
      <w:r w:rsidRPr="0014253A">
        <w:rPr>
          <w:rStyle w:val="Refdenotaalpie"/>
          <w:rFonts w:ascii="Tempus Sans ITC" w:hAnsi="Tempus Sans ITC"/>
        </w:rPr>
        <w:footnoteRef/>
      </w:r>
      <w:r w:rsidRPr="0014253A">
        <w:rPr>
          <w:rFonts w:ascii="Tempus Sans ITC" w:hAnsi="Tempus Sans ITC"/>
        </w:rPr>
        <w:t xml:space="preserve"> Este último, exclusivamente para el procesado Palacio Giraldo.</w:t>
      </w:r>
    </w:p>
    <w:p w:rsidR="007453D8" w:rsidRPr="0014253A" w:rsidRDefault="007453D8">
      <w:pPr>
        <w:pStyle w:val="Textonotapie"/>
      </w:pPr>
    </w:p>
  </w:footnote>
  <w:footnote w:id="2">
    <w:p w:rsidR="007453D8" w:rsidRPr="00467AC8" w:rsidRDefault="007453D8">
      <w:pPr>
        <w:pStyle w:val="Textonotapie"/>
        <w:rPr>
          <w:rFonts w:ascii="Tempus Sans ITC" w:hAnsi="Tempus Sans ITC"/>
        </w:rPr>
      </w:pPr>
      <w:r w:rsidRPr="00467AC8">
        <w:rPr>
          <w:rStyle w:val="Refdenotaalpie"/>
          <w:rFonts w:ascii="Tempus Sans ITC" w:hAnsi="Tempus Sans ITC"/>
        </w:rPr>
        <w:footnoteRef/>
      </w:r>
      <w:r w:rsidRPr="00467AC8">
        <w:rPr>
          <w:rFonts w:ascii="Tempus Sans ITC" w:hAnsi="Tempus Sans ITC"/>
        </w:rPr>
        <w:t xml:space="preserve"> Sentencia de casación del 24 de enero del 2007, radicación número 25.219.</w:t>
      </w:r>
    </w:p>
    <w:p w:rsidR="007453D8" w:rsidRPr="00467AC8" w:rsidRDefault="007453D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53D8" w:rsidRPr="00A008F0" w:rsidRDefault="007453D8" w:rsidP="00A008F0">
    <w:pPr>
      <w:pStyle w:val="Encabezado"/>
      <w:jc w:val="center"/>
      <w:rPr>
        <w:rFonts w:ascii="Tempus Sans ITC" w:hAnsi="Tempus Sans ITC"/>
        <w:b/>
        <w:sz w:val="20"/>
        <w:u w:val="single"/>
      </w:rPr>
    </w:pPr>
    <w:r w:rsidRPr="00A008F0">
      <w:rPr>
        <w:rFonts w:ascii="Tempus Sans ITC" w:hAnsi="Tempus Sans ITC"/>
        <w:b/>
        <w:sz w:val="20"/>
        <w:u w:val="single"/>
      </w:rPr>
      <w:t>Casación 23.881</w:t>
    </w:r>
  </w:p>
  <w:p w:rsidR="007453D8" w:rsidRPr="00A008F0" w:rsidRDefault="007453D8" w:rsidP="00A008F0">
    <w:pPr>
      <w:pStyle w:val="Encabezado"/>
      <w:jc w:val="center"/>
      <w:rPr>
        <w:b/>
        <w:sz w:val="18"/>
        <w:u w:val="single"/>
      </w:rPr>
    </w:pPr>
    <w:r w:rsidRPr="00A008F0">
      <w:rPr>
        <w:rFonts w:ascii="Tempus Sans ITC" w:hAnsi="Tempus Sans ITC"/>
        <w:b/>
        <w:sz w:val="20"/>
        <w:u w:val="single"/>
      </w:rPr>
      <w:t>JUAN JOSÉ GÓMEZ HERRERA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7"/>
    <w:multiLevelType w:val="singleLevel"/>
    <w:tmpl w:val="155E2776"/>
    <w:lvl w:ilvl="0">
      <w:start w:val="1"/>
      <w:numFmt w:val="decimal"/>
      <w:lvlText w:val="%1."/>
      <w:lvlJc w:val="left"/>
      <w:pPr>
        <w:tabs>
          <w:tab w:val="num" w:pos="1500"/>
        </w:tabs>
        <w:ind w:left="1500" w:hanging="360"/>
      </w:pPr>
      <w:rPr>
        <w:rFonts w:hint="default"/>
      </w:rPr>
    </w:lvl>
  </w:abstractNum>
  <w:abstractNum w:abstractNumId="1" w15:restartNumberingAfterBreak="0">
    <w:nsid w:val="0B8F3090"/>
    <w:multiLevelType w:val="hybridMultilevel"/>
    <w:tmpl w:val="658405BC"/>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2BF6D34"/>
    <w:multiLevelType w:val="hybridMultilevel"/>
    <w:tmpl w:val="B666E0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FA052C"/>
    <w:multiLevelType w:val="hybridMultilevel"/>
    <w:tmpl w:val="1D4AEE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0032D3"/>
    <w:multiLevelType w:val="hybridMultilevel"/>
    <w:tmpl w:val="D158ADA8"/>
    <w:lvl w:ilvl="0" w:tplc="23C0E8B4">
      <w:start w:val="1"/>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70509B"/>
    <w:multiLevelType w:val="singleLevel"/>
    <w:tmpl w:val="1AEC5306"/>
    <w:lvl w:ilvl="0">
      <w:start w:val="1"/>
      <w:numFmt w:val="lowerLetter"/>
      <w:lvlText w:val="%1)"/>
      <w:lvlJc w:val="left"/>
      <w:pPr>
        <w:tabs>
          <w:tab w:val="num" w:pos="1560"/>
        </w:tabs>
        <w:ind w:left="1560" w:hanging="420"/>
      </w:pPr>
      <w:rPr>
        <w:rFonts w:hint="default"/>
      </w:rPr>
    </w:lvl>
  </w:abstractNum>
  <w:abstractNum w:abstractNumId="6" w15:restartNumberingAfterBreak="0">
    <w:nsid w:val="3AC134AD"/>
    <w:multiLevelType w:val="singleLevel"/>
    <w:tmpl w:val="FA94BDAC"/>
    <w:lvl w:ilvl="0">
      <w:start w:val="1"/>
      <w:numFmt w:val="lowerLetter"/>
      <w:lvlText w:val="%1)"/>
      <w:lvlJc w:val="left"/>
      <w:pPr>
        <w:tabs>
          <w:tab w:val="num" w:pos="1545"/>
        </w:tabs>
        <w:ind w:left="1545" w:hanging="405"/>
      </w:pPr>
      <w:rPr>
        <w:rFonts w:hint="default"/>
      </w:rPr>
    </w:lvl>
  </w:abstractNum>
  <w:abstractNum w:abstractNumId="7" w15:restartNumberingAfterBreak="0">
    <w:nsid w:val="44EE1E66"/>
    <w:multiLevelType w:val="hybridMultilevel"/>
    <w:tmpl w:val="EDCC2FC0"/>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4A4E6699"/>
    <w:multiLevelType w:val="singleLevel"/>
    <w:tmpl w:val="7BF85EFA"/>
    <w:lvl w:ilvl="0">
      <w:start w:val="1"/>
      <w:numFmt w:val="decimal"/>
      <w:lvlText w:val="%1."/>
      <w:lvlJc w:val="left"/>
      <w:pPr>
        <w:tabs>
          <w:tab w:val="num" w:pos="1500"/>
        </w:tabs>
        <w:ind w:left="1500" w:hanging="360"/>
      </w:pPr>
      <w:rPr>
        <w:rFonts w:hint="default"/>
      </w:rPr>
    </w:lvl>
  </w:abstractNum>
  <w:abstractNum w:abstractNumId="9" w15:restartNumberingAfterBreak="0">
    <w:nsid w:val="4C1619EE"/>
    <w:multiLevelType w:val="hybridMultilevel"/>
    <w:tmpl w:val="B37E6400"/>
    <w:lvl w:ilvl="0" w:tplc="4F7A689C">
      <w:start w:val="1"/>
      <w:numFmt w:val="decimal"/>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7470517"/>
    <w:multiLevelType w:val="singleLevel"/>
    <w:tmpl w:val="FBF47806"/>
    <w:lvl w:ilvl="0">
      <w:start w:val="1"/>
      <w:numFmt w:val="decimal"/>
      <w:lvlText w:val="%1."/>
      <w:lvlJc w:val="left"/>
      <w:pPr>
        <w:tabs>
          <w:tab w:val="num" w:pos="1575"/>
        </w:tabs>
        <w:ind w:left="1575" w:hanging="435"/>
      </w:pPr>
      <w:rPr>
        <w:rFonts w:hint="default"/>
        <w:b/>
      </w:rPr>
    </w:lvl>
  </w:abstractNum>
  <w:abstractNum w:abstractNumId="11" w15:restartNumberingAfterBreak="0">
    <w:nsid w:val="6D2D16C0"/>
    <w:multiLevelType w:val="hybridMultilevel"/>
    <w:tmpl w:val="D2629560"/>
    <w:lvl w:ilvl="0" w:tplc="ADDE9036">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9520A43"/>
    <w:multiLevelType w:val="singleLevel"/>
    <w:tmpl w:val="CB5AF33C"/>
    <w:lvl w:ilvl="0">
      <w:start w:val="1"/>
      <w:numFmt w:val="decimal"/>
      <w:lvlText w:val=""/>
      <w:lvlJc w:val="left"/>
      <w:pPr>
        <w:tabs>
          <w:tab w:val="num" w:pos="360"/>
        </w:tabs>
        <w:ind w:left="360" w:hanging="360"/>
      </w:pPr>
      <w:rPr>
        <w:rFonts w:ascii="Times New Roman" w:hAnsi="Times New Roman" w:hint="default"/>
        <w:b/>
      </w:rPr>
    </w:lvl>
  </w:abstractNum>
  <w:abstractNum w:abstractNumId="13" w15:restartNumberingAfterBreak="0">
    <w:nsid w:val="7C727DEF"/>
    <w:multiLevelType w:val="hybridMultilevel"/>
    <w:tmpl w:val="1E5035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12"/>
  </w:num>
  <w:num w:numId="5">
    <w:abstractNumId w:val="6"/>
  </w:num>
  <w:num w:numId="6">
    <w:abstractNumId w:val="5"/>
  </w:num>
  <w:num w:numId="7">
    <w:abstractNumId w:val="1"/>
  </w:num>
  <w:num w:numId="8">
    <w:abstractNumId w:val="3"/>
  </w:num>
  <w:num w:numId="9">
    <w:abstractNumId w:val="7"/>
  </w:num>
  <w:num w:numId="10">
    <w:abstractNumId w:val="9"/>
  </w:num>
  <w:num w:numId="11">
    <w:abstractNumId w:val="4"/>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AWsS/fgxZM/vwgisbVgmgLqTrwpfvsOnyabgwpf+Ac7sqrPQHJc797+s6vi7iiGdeiLP6vs/xDRuaXjH2/GIZA==" w:salt="qgM8P8Vuly/XgZHC3pN+hA=="/>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F0"/>
    <w:rsid w:val="00012453"/>
    <w:rsid w:val="00017A48"/>
    <w:rsid w:val="00037849"/>
    <w:rsid w:val="00061820"/>
    <w:rsid w:val="000F3B1D"/>
    <w:rsid w:val="0014253A"/>
    <w:rsid w:val="001B2277"/>
    <w:rsid w:val="001D0AB4"/>
    <w:rsid w:val="00252A18"/>
    <w:rsid w:val="002C2D81"/>
    <w:rsid w:val="002D5828"/>
    <w:rsid w:val="002E2228"/>
    <w:rsid w:val="00314477"/>
    <w:rsid w:val="0034650C"/>
    <w:rsid w:val="00397B92"/>
    <w:rsid w:val="003C10F5"/>
    <w:rsid w:val="004676F5"/>
    <w:rsid w:val="00467AC8"/>
    <w:rsid w:val="004970F9"/>
    <w:rsid w:val="004D12FB"/>
    <w:rsid w:val="0054789E"/>
    <w:rsid w:val="00587779"/>
    <w:rsid w:val="006539AF"/>
    <w:rsid w:val="00670E01"/>
    <w:rsid w:val="00683F0E"/>
    <w:rsid w:val="00687163"/>
    <w:rsid w:val="006A66DC"/>
    <w:rsid w:val="006B4146"/>
    <w:rsid w:val="006F2C97"/>
    <w:rsid w:val="007453D8"/>
    <w:rsid w:val="007671B5"/>
    <w:rsid w:val="0078033A"/>
    <w:rsid w:val="007B31FE"/>
    <w:rsid w:val="00841B65"/>
    <w:rsid w:val="008A5DEC"/>
    <w:rsid w:val="009072CC"/>
    <w:rsid w:val="00950CDA"/>
    <w:rsid w:val="009739F7"/>
    <w:rsid w:val="00A008F0"/>
    <w:rsid w:val="00BB05AB"/>
    <w:rsid w:val="00BD6C30"/>
    <w:rsid w:val="00BE38B7"/>
    <w:rsid w:val="00C43B4B"/>
    <w:rsid w:val="00CD42CF"/>
    <w:rsid w:val="00D70B2B"/>
    <w:rsid w:val="00D804D1"/>
    <w:rsid w:val="00EA533E"/>
    <w:rsid w:val="00EE18E5"/>
    <w:rsid w:val="00FA13C2"/>
    <w:rsid w:val="00FC7224"/>
    <w:rsid w:val="00FD6B9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CBDA9C9-DB4F-44A7-8DA7-4C2B8755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CO" w:eastAsia="es-ES"/>
    </w:rPr>
  </w:style>
  <w:style w:type="paragraph" w:styleId="Ttulo1">
    <w:name w:val="heading 1"/>
    <w:basedOn w:val="Normal"/>
    <w:next w:val="Normal"/>
    <w:qFormat/>
    <w:pPr>
      <w:keepNext/>
      <w:jc w:val="center"/>
      <w:outlineLvl w:val="0"/>
    </w:pPr>
    <w:rPr>
      <w:rFonts w:ascii="Arial" w:hAnsi="Arial"/>
      <w:sz w:val="24"/>
    </w:rPr>
  </w:style>
  <w:style w:type="paragraph" w:styleId="Ttulo2">
    <w:name w:val="heading 2"/>
    <w:basedOn w:val="Normal"/>
    <w:next w:val="Normal"/>
    <w:qFormat/>
    <w:pPr>
      <w:keepNext/>
      <w:spacing w:line="360" w:lineRule="auto"/>
      <w:jc w:val="center"/>
      <w:outlineLvl w:val="1"/>
    </w:pPr>
    <w:rPr>
      <w:rFonts w:ascii="Arial" w:hAnsi="Arial"/>
      <w:b/>
      <w:sz w:val="32"/>
    </w:rPr>
  </w:style>
  <w:style w:type="paragraph" w:styleId="Ttulo3">
    <w:name w:val="heading 3"/>
    <w:basedOn w:val="Normal"/>
    <w:next w:val="Normal"/>
    <w:qFormat/>
    <w:pPr>
      <w:keepNext/>
      <w:spacing w:line="360" w:lineRule="auto"/>
      <w:jc w:val="both"/>
      <w:outlineLvl w:val="2"/>
    </w:pPr>
    <w:rPr>
      <w:rFonts w:ascii="Arial" w:hAnsi="Arial"/>
      <w:sz w:val="56"/>
    </w:rPr>
  </w:style>
  <w:style w:type="paragraph" w:styleId="Ttulo4">
    <w:name w:val="heading 4"/>
    <w:basedOn w:val="Normal"/>
    <w:next w:val="Normal"/>
    <w:qFormat/>
    <w:pPr>
      <w:keepNext/>
      <w:spacing w:line="360" w:lineRule="auto"/>
      <w:ind w:firstLine="708"/>
      <w:jc w:val="both"/>
      <w:outlineLvl w:val="3"/>
    </w:pPr>
    <w:rPr>
      <w:rFonts w:ascii="Arial" w:hAnsi="Arial"/>
      <w:sz w:val="48"/>
    </w:rPr>
  </w:style>
  <w:style w:type="paragraph" w:styleId="Ttulo5">
    <w:name w:val="heading 5"/>
    <w:basedOn w:val="Normal"/>
    <w:next w:val="Normal"/>
    <w:qFormat/>
    <w:pPr>
      <w:keepNext/>
      <w:tabs>
        <w:tab w:val="left" w:pos="0"/>
      </w:tabs>
      <w:spacing w:line="360" w:lineRule="auto"/>
      <w:jc w:val="right"/>
      <w:outlineLvl w:val="4"/>
    </w:pPr>
    <w:rPr>
      <w:rFonts w:ascii="Arial" w:hAnsi="Arial"/>
      <w:b/>
      <w:sz w:val="22"/>
    </w:rPr>
  </w:style>
  <w:style w:type="paragraph" w:styleId="Ttulo6">
    <w:name w:val="heading 6"/>
    <w:basedOn w:val="Normal"/>
    <w:next w:val="Normal"/>
    <w:qFormat/>
    <w:pPr>
      <w:keepNext/>
      <w:tabs>
        <w:tab w:val="left" w:pos="0"/>
      </w:tabs>
      <w:spacing w:line="360" w:lineRule="auto"/>
      <w:jc w:val="right"/>
      <w:outlineLvl w:val="5"/>
    </w:pPr>
    <w:rPr>
      <w:rFonts w:ascii="Arial" w:hAnsi="Arial"/>
      <w:sz w:val="24"/>
    </w:rPr>
  </w:style>
  <w:style w:type="paragraph" w:styleId="Ttulo8">
    <w:name w:val="heading 8"/>
    <w:basedOn w:val="Normal"/>
    <w:next w:val="Normal"/>
    <w:qFormat/>
    <w:pPr>
      <w:keepNext/>
      <w:spacing w:line="360" w:lineRule="auto"/>
      <w:jc w:val="both"/>
      <w:outlineLvl w:val="7"/>
    </w:pPr>
    <w:rPr>
      <w:rFonts w:ascii="Arial" w:hAnsi="Arial"/>
      <w:sz w:val="24"/>
    </w:rPr>
  </w:style>
  <w:style w:type="paragraph" w:styleId="Ttulo9">
    <w:name w:val="heading 9"/>
    <w:basedOn w:val="Normal"/>
    <w:next w:val="Normal"/>
    <w:qFormat/>
    <w:pPr>
      <w:keepNext/>
      <w:tabs>
        <w:tab w:val="left" w:pos="0"/>
      </w:tabs>
      <w:spacing w:line="360" w:lineRule="auto"/>
      <w:jc w:val="both"/>
      <w:outlineLvl w:val="8"/>
    </w:pPr>
    <w:rPr>
      <w:rFonts w:ascii="Arial" w:hAnsi="Arial"/>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rPr>
      <w:rFonts w:ascii="Arial" w:hAnsi="Arial"/>
      <w:sz w:val="28"/>
    </w:rPr>
  </w:style>
  <w:style w:type="paragraph" w:styleId="Encabezado">
    <w:name w:val="header"/>
    <w:basedOn w:val="Normal"/>
    <w:pPr>
      <w:tabs>
        <w:tab w:val="center" w:pos="4252"/>
        <w:tab w:val="right" w:pos="8504"/>
      </w:tabs>
    </w:pPr>
    <w:rPr>
      <w:rFonts w:ascii="Arial" w:hAnsi="Arial"/>
      <w:sz w:val="28"/>
    </w:rPr>
  </w:style>
  <w:style w:type="paragraph" w:customStyle="1" w:styleId="Profesin">
    <w:name w:val="ProfesiÛn"/>
    <w:basedOn w:val="Normal"/>
    <w:pPr>
      <w:tabs>
        <w:tab w:val="left" w:pos="1134"/>
      </w:tabs>
      <w:spacing w:line="360" w:lineRule="atLeast"/>
      <w:jc w:val="center"/>
    </w:pPr>
    <w:rPr>
      <w:rFonts w:ascii="Arial" w:hAnsi="Arial"/>
      <w:b/>
      <w:sz w:val="32"/>
    </w:r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customStyle="1" w:styleId="Sangradetindependiente">
    <w:name w:val="SangrÌa de t. independiente"/>
    <w:basedOn w:val="Normal"/>
    <w:pPr>
      <w:spacing w:line="360" w:lineRule="atLeast"/>
    </w:pPr>
    <w:rPr>
      <w:rFonts w:ascii="Arial" w:hAnsi="Arial"/>
      <w:sz w:val="24"/>
      <w:lang w:val="es-ES"/>
    </w:rPr>
  </w:style>
  <w:style w:type="paragraph" w:customStyle="1" w:styleId="Textodenotaalpie">
    <w:name w:val="Texto de nota al pie"/>
    <w:basedOn w:val="Normal"/>
    <w:pPr>
      <w:widowControl w:val="0"/>
    </w:pPr>
    <w:rPr>
      <w:rFonts w:ascii="Courier New" w:hAnsi="Courier New"/>
      <w:sz w:val="24"/>
      <w:lang w:val="es-ES_tradnl"/>
    </w:rPr>
  </w:style>
  <w:style w:type="paragraph" w:styleId="Textoindependiente3">
    <w:name w:val="Body Text 3"/>
    <w:basedOn w:val="Normal"/>
    <w:pPr>
      <w:widowControl w:val="0"/>
      <w:spacing w:line="360" w:lineRule="auto"/>
      <w:jc w:val="both"/>
    </w:pPr>
    <w:rPr>
      <w:sz w:val="28"/>
      <w:u w:val="single"/>
      <w:lang w:val="es-ES_tradnl"/>
    </w:rPr>
  </w:style>
  <w:style w:type="paragraph" w:styleId="Textoindependiente">
    <w:name w:val="Body Text"/>
    <w:basedOn w:val="Normal"/>
    <w:pPr>
      <w:spacing w:line="360" w:lineRule="auto"/>
      <w:jc w:val="both"/>
    </w:pPr>
    <w:rPr>
      <w:rFonts w:ascii="Verdana" w:hAnsi="Verdana" w:cs="Arial"/>
      <w:sz w:val="24"/>
    </w:rPr>
  </w:style>
  <w:style w:type="paragraph" w:customStyle="1" w:styleId="BodyText21">
    <w:name w:val="Body Text 21"/>
    <w:basedOn w:val="Normal"/>
    <w:pPr>
      <w:spacing w:line="480" w:lineRule="auto"/>
      <w:jc w:val="both"/>
    </w:pPr>
    <w:rPr>
      <w:rFonts w:ascii="Arial" w:hAnsi="Arial"/>
      <w:snapToGrid w:val="0"/>
      <w:sz w:val="24"/>
      <w:lang w:val="es-ES_tradnl"/>
    </w:rPr>
  </w:style>
  <w:style w:type="paragraph" w:styleId="Textoindependiente2">
    <w:name w:val="Body Text 2"/>
    <w:basedOn w:val="Normal"/>
    <w:pPr>
      <w:spacing w:line="360" w:lineRule="auto"/>
      <w:ind w:right="51"/>
      <w:jc w:val="both"/>
    </w:pPr>
    <w:rPr>
      <w:rFonts w:ascii="Tempus Sans ITC" w:hAnsi="Tempus Sans ITC"/>
      <w:sz w:val="24"/>
      <w:szCs w:val="28"/>
    </w:rPr>
  </w:style>
  <w:style w:type="paragraph" w:styleId="Sangradetextonormal">
    <w:name w:val="Body Text Indent"/>
    <w:basedOn w:val="Normal"/>
    <w:pPr>
      <w:spacing w:line="360" w:lineRule="auto"/>
      <w:ind w:firstLine="709"/>
      <w:jc w:val="both"/>
    </w:pPr>
    <w:rPr>
      <w:rFonts w:ascii="Verdana" w:hAnsi="Verdana"/>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1564</Words>
  <Characters>8606</Characters>
  <Application>Microsoft Office Word</Application>
  <DocSecurity>4</DocSecurity>
  <Lines>71</Lines>
  <Paragraphs>20</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Proceso Nº 15</vt:lpstr>
      <vt:lpstr>    ALFREDO GÓMEZ QUINTERO	</vt:lpstr>
      <vt:lpstr>    </vt:lpstr>
      <vt:lpstr>    </vt:lpstr>
      <vt:lpstr>    </vt:lpstr>
      <vt:lpstr>    </vt:lpstr>
      <vt:lpstr>    MAURO SOLARTE PORTILLA		JAVIER ZAPATA ORTIZ			</vt:lpstr>
    </vt:vector>
  </TitlesOfParts>
  <Company>CORTE SUPREMA DE JUSTICIA</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Nº 15</dc:title>
  <dc:subject/>
  <dc:creator>CORTE SUPREMA DE JUSTICIA</dc:creator>
  <cp:keywords/>
  <cp:lastModifiedBy>Grupo de Relatoria</cp:lastModifiedBy>
  <cp:revision>2</cp:revision>
  <cp:lastPrinted>2007-03-02T01:25:00Z</cp:lastPrinted>
  <dcterms:created xsi:type="dcterms:W3CDTF">2020-09-21T15:49:00Z</dcterms:created>
  <dcterms:modified xsi:type="dcterms:W3CDTF">2020-09-21T15:49:00Z</dcterms:modified>
</cp:coreProperties>
</file>